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40" w:lineRule="exact"/>
        <w:jc w:val="center"/>
        <w:rPr>
          <w:rFonts w:ascii="Times New Roman" w:hAnsi="Times New Roman" w:eastAsia="仿宋"/>
          <w:b/>
          <w:color w:val="000000"/>
          <w:sz w:val="32"/>
          <w:szCs w:val="21"/>
        </w:rPr>
      </w:pPr>
      <w:bookmarkStart w:id="1" w:name="_GoBack"/>
      <w:bookmarkStart w:id="0" w:name="_Toc5921"/>
      <w:r>
        <w:rPr>
          <w:rStyle w:val="8"/>
          <w:rFonts w:hint="eastAsia"/>
        </w:rPr>
        <w:t>旅游管理</w:t>
      </w:r>
      <w:r>
        <w:rPr>
          <w:rStyle w:val="8"/>
        </w:rPr>
        <w:t>本科专业人才培养方案</w:t>
      </w:r>
      <w:bookmarkEnd w:id="0"/>
    </w:p>
    <w:p>
      <w:pPr>
        <w:snapToGrid w:val="0"/>
        <w:spacing w:line="440" w:lineRule="exact"/>
        <w:jc w:val="center"/>
        <w:rPr>
          <w:rFonts w:ascii="Times New Roman" w:hAnsi="Times New Roman" w:eastAsia="仿宋"/>
          <w:color w:val="000000"/>
          <w:sz w:val="32"/>
          <w:szCs w:val="32"/>
        </w:rPr>
      </w:pPr>
      <w:r>
        <w:rPr>
          <w:rFonts w:hint="eastAsia" w:ascii="Times New Roman" w:hAnsi="Times New Roman" w:eastAsia="仿宋"/>
          <w:color w:val="000000"/>
          <w:sz w:val="32"/>
          <w:szCs w:val="32"/>
        </w:rPr>
        <w:t>Undergraduate Program for Specialty in Tourism Management</w:t>
      </w:r>
    </w:p>
    <w:p>
      <w:pPr>
        <w:snapToGrid w:val="0"/>
        <w:spacing w:after="240" w:afterLines="100" w:line="440" w:lineRule="exact"/>
        <w:jc w:val="center"/>
        <w:rPr>
          <w:rFonts w:ascii="Times New Roman" w:hAnsi="Times New Roman" w:eastAsia="仿宋"/>
          <w:color w:val="000000"/>
          <w:sz w:val="24"/>
          <w:szCs w:val="24"/>
        </w:rPr>
      </w:pPr>
      <w:r>
        <w:rPr>
          <w:rFonts w:hint="eastAsia" w:ascii="Times New Roman" w:hAnsi="Times New Roman" w:eastAsia="仿宋"/>
          <w:color w:val="000000"/>
          <w:sz w:val="24"/>
          <w:szCs w:val="24"/>
        </w:rPr>
        <w:t>（</w:t>
      </w:r>
      <w:r>
        <w:rPr>
          <w:rFonts w:hint="eastAsia" w:ascii="黑体" w:hAnsi="黑体" w:eastAsia="黑体" w:cs="黑体"/>
          <w:color w:val="000000"/>
          <w:sz w:val="24"/>
          <w:szCs w:val="24"/>
        </w:rPr>
        <w:t>专业代码：</w:t>
      </w:r>
      <w:r>
        <w:rPr>
          <w:rFonts w:hint="eastAsia" w:ascii="Times New Roman" w:hAnsi="Times New Roman" w:eastAsia="仿宋"/>
          <w:color w:val="000000"/>
          <w:sz w:val="24"/>
          <w:szCs w:val="24"/>
        </w:rPr>
        <w:t>120901K）</w:t>
      </w:r>
    </w:p>
    <w:bookmarkEnd w:id="1"/>
    <w:p>
      <w:pPr>
        <w:snapToGrid w:val="0"/>
        <w:spacing w:line="440" w:lineRule="exact"/>
        <w:ind w:firstLine="562" w:firstLineChars="200"/>
        <w:rPr>
          <w:rFonts w:ascii="Times New Roman" w:hAnsi="Times New Roman" w:eastAsia="黑体"/>
          <w:b/>
          <w:color w:val="000000"/>
          <w:sz w:val="28"/>
          <w:szCs w:val="21"/>
        </w:rPr>
      </w:pPr>
      <w:r>
        <w:rPr>
          <w:rFonts w:ascii="Times New Roman" w:hAnsi="Times New Roman" w:eastAsia="黑体"/>
          <w:b/>
          <w:color w:val="000000"/>
          <w:sz w:val="28"/>
          <w:szCs w:val="21"/>
        </w:rPr>
        <w:t>一、培养目标与</w:t>
      </w:r>
      <w:r>
        <w:rPr>
          <w:rFonts w:hint="eastAsia" w:ascii="Times New Roman" w:hAnsi="Times New Roman" w:eastAsia="黑体"/>
          <w:b/>
          <w:color w:val="000000"/>
          <w:sz w:val="28"/>
          <w:szCs w:val="21"/>
        </w:rPr>
        <w:t>毕业</w:t>
      </w:r>
      <w:r>
        <w:rPr>
          <w:rFonts w:ascii="Times New Roman" w:hAnsi="Times New Roman" w:eastAsia="黑体"/>
          <w:b/>
          <w:color w:val="000000"/>
          <w:sz w:val="28"/>
          <w:szCs w:val="21"/>
        </w:rPr>
        <w:t>要求</w:t>
      </w:r>
    </w:p>
    <w:p>
      <w:pPr>
        <w:pStyle w:val="5"/>
        <w:spacing w:before="0" w:beforeAutospacing="0" w:after="0" w:afterAutospacing="0" w:line="440" w:lineRule="exact"/>
        <w:ind w:firstLine="480" w:firstLineChars="200"/>
        <w:rPr>
          <w:rFonts w:ascii="Times New Roman"/>
          <w:color w:val="000000"/>
          <w:sz w:val="21"/>
        </w:rPr>
      </w:pPr>
      <w:r>
        <w:rPr>
          <w:rFonts w:ascii="Times New Roman" w:hAnsi="Times New Roman" w:eastAsia="黑体"/>
          <w:bCs/>
          <w:color w:val="000000"/>
          <w:szCs w:val="21"/>
        </w:rPr>
        <w:t>（一）培养目标</w:t>
      </w:r>
    </w:p>
    <w:p>
      <w:pPr>
        <w:snapToGrid w:val="0"/>
        <w:spacing w:line="440" w:lineRule="exact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本专业对接国家重大战略和区域经济社会发展需求，围绕文旅产业跨界融合和新业态发展的需要，培养具有良好的思想品德、职业道德和职业素养，掌握现代旅游管理基础理论、专业知识和专业技能，具备较强的服务意识、管理能力、发展潜力、创新创业能力和终身学习能力，</w:t>
      </w:r>
      <w:r>
        <w:rPr>
          <w:rFonts w:ascii="宋体" w:hAnsi="宋体"/>
          <w:color w:val="000000"/>
          <w:szCs w:val="21"/>
        </w:rPr>
        <w:t>能够</w:t>
      </w:r>
      <w:r>
        <w:rPr>
          <w:rFonts w:hint="eastAsia" w:ascii="宋体" w:hAnsi="宋体"/>
          <w:color w:val="000000"/>
          <w:szCs w:val="21"/>
        </w:rPr>
        <w:t>从事旅游业相关的科学研究、经营管理、策划规划、咨询培训、旅游教育等工作的高质量应用型专业人才。</w:t>
      </w:r>
    </w:p>
    <w:p>
      <w:pPr>
        <w:snapToGrid w:val="0"/>
        <w:spacing w:line="440" w:lineRule="exact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目标1：践行社会主义核心价值观，遵守旅游法规，具有乐于奉献的职业精神和优秀的职业品质；</w:t>
      </w:r>
    </w:p>
    <w:p>
      <w:pPr>
        <w:snapToGrid w:val="0"/>
        <w:spacing w:line="440" w:lineRule="exact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目标2：理论基础扎实，专业知识牢固，专业技能过硬，具备产业融合的创新思维，能够将文化与旅游多元融合；</w:t>
      </w:r>
    </w:p>
    <w:p>
      <w:pPr>
        <w:snapToGrid w:val="0"/>
        <w:spacing w:line="440" w:lineRule="exact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目标3：具有较强的管理能力、发展潜力，具有创新创业能力和终身学习能力，具备可持续发展潜力。</w:t>
      </w:r>
    </w:p>
    <w:p>
      <w:pPr>
        <w:snapToGrid w:val="0"/>
        <w:spacing w:line="440" w:lineRule="exact"/>
        <w:ind w:firstLine="480" w:firstLineChars="200"/>
        <w:rPr>
          <w:rFonts w:ascii="Times New Roman" w:hAnsi="Times New Roman" w:eastAsia="黑体"/>
          <w:bCs/>
          <w:color w:val="000000"/>
          <w:sz w:val="24"/>
          <w:szCs w:val="21"/>
        </w:rPr>
      </w:pPr>
      <w:r>
        <w:rPr>
          <w:rFonts w:ascii="Times New Roman" w:hAnsi="Times New Roman" w:eastAsia="黑体"/>
          <w:bCs/>
          <w:color w:val="000000"/>
          <w:sz w:val="24"/>
          <w:szCs w:val="21"/>
        </w:rPr>
        <w:t>（二）</w:t>
      </w:r>
      <w:r>
        <w:rPr>
          <w:rFonts w:hint="eastAsia" w:ascii="Times New Roman" w:hAnsi="Times New Roman" w:eastAsia="黑体"/>
          <w:bCs/>
          <w:color w:val="000000"/>
          <w:sz w:val="24"/>
          <w:szCs w:val="21"/>
        </w:rPr>
        <w:t>毕业</w:t>
      </w:r>
      <w:r>
        <w:rPr>
          <w:rFonts w:ascii="Times New Roman" w:hAnsi="Times New Roman" w:eastAsia="黑体"/>
          <w:bCs/>
          <w:color w:val="000000"/>
          <w:sz w:val="24"/>
          <w:szCs w:val="21"/>
        </w:rPr>
        <w:t>要求</w:t>
      </w:r>
    </w:p>
    <w:p>
      <w:pPr>
        <w:snapToGrid w:val="0"/>
        <w:spacing w:line="440" w:lineRule="exact"/>
        <w:ind w:firstLine="422" w:firstLineChars="200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1.良好的职业素养（A）</w:t>
      </w:r>
    </w:p>
    <w:p>
      <w:pPr>
        <w:snapToGrid w:val="0"/>
        <w:spacing w:line="440" w:lineRule="exact"/>
        <w:ind w:firstLine="422" w:firstLineChars="200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A1. 职业道德</w:t>
      </w:r>
    </w:p>
    <w:p>
      <w:pPr>
        <w:snapToGrid w:val="0"/>
        <w:spacing w:line="440" w:lineRule="exact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A1</w:t>
      </w:r>
      <w:r>
        <w:rPr>
          <w:rFonts w:ascii="宋体" w:hAnsi="宋体"/>
          <w:color w:val="000000"/>
          <w:szCs w:val="21"/>
        </w:rPr>
        <w:t>-</w:t>
      </w:r>
      <w:r>
        <w:rPr>
          <w:rFonts w:hint="eastAsia" w:ascii="宋体" w:hAnsi="宋体"/>
          <w:color w:val="000000"/>
          <w:szCs w:val="21"/>
        </w:rPr>
        <w:t>1：具有优良的道德品质，具备正确的世界观、人生观和价值观；</w:t>
      </w:r>
    </w:p>
    <w:p>
      <w:pPr>
        <w:snapToGrid w:val="0"/>
        <w:spacing w:line="440" w:lineRule="exact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A1-2：熟悉旅游行业政策法规，遵守旅游职业道德规范。</w:t>
      </w:r>
    </w:p>
    <w:p>
      <w:pPr>
        <w:snapToGrid w:val="0"/>
        <w:spacing w:line="440" w:lineRule="exact"/>
        <w:ind w:firstLine="422" w:firstLineChars="200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A2. 职业情怀</w:t>
      </w:r>
    </w:p>
    <w:p>
      <w:pPr>
        <w:snapToGrid w:val="0"/>
        <w:spacing w:line="440" w:lineRule="exact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A2-1：具有旅游职业认同感，拥有旅游职业自豪感；</w:t>
      </w:r>
    </w:p>
    <w:p>
      <w:pPr>
        <w:snapToGrid w:val="0"/>
        <w:spacing w:line="440" w:lineRule="exact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A2-2：爱岗敬业，热爱旅游职业，树立旅游事业责任感。</w:t>
      </w:r>
    </w:p>
    <w:p>
      <w:pPr>
        <w:snapToGrid w:val="0"/>
        <w:spacing w:line="440" w:lineRule="exact"/>
        <w:ind w:firstLine="422" w:firstLineChars="200"/>
        <w:rPr>
          <w:rFonts w:ascii="宋体" w:hAnsi="宋体"/>
          <w:b/>
          <w:color w:val="000000"/>
          <w:szCs w:val="21"/>
        </w:rPr>
      </w:pPr>
      <w:r>
        <w:rPr>
          <w:rFonts w:ascii="宋体" w:hAnsi="宋体"/>
          <w:b/>
          <w:color w:val="000000"/>
          <w:szCs w:val="21"/>
        </w:rPr>
        <w:t>2.</w:t>
      </w:r>
      <w:r>
        <w:rPr>
          <w:rFonts w:hint="eastAsia" w:ascii="宋体" w:hAnsi="宋体"/>
          <w:b/>
          <w:color w:val="000000"/>
          <w:szCs w:val="21"/>
        </w:rPr>
        <w:t xml:space="preserve"> 较强的专业素质（B）</w:t>
      </w:r>
    </w:p>
    <w:p>
      <w:pPr>
        <w:snapToGrid w:val="0"/>
        <w:spacing w:line="440" w:lineRule="exact"/>
        <w:ind w:firstLine="422" w:firstLineChars="200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B1. 知识整合</w:t>
      </w:r>
    </w:p>
    <w:p>
      <w:pPr>
        <w:snapToGrid w:val="0"/>
        <w:spacing w:line="440" w:lineRule="exact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B1-1：掌握旅游管理学科的基础知识，如高等数学、旅游学概论、管理学、旅游管理信息系统、旅游经济学、市场营销学、旅游统文化等；</w:t>
      </w:r>
    </w:p>
    <w:p>
      <w:pPr>
        <w:snapToGrid w:val="0"/>
        <w:spacing w:line="440" w:lineRule="exact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B</w:t>
      </w:r>
      <w:r>
        <w:rPr>
          <w:rFonts w:ascii="宋体" w:hAnsi="宋体"/>
          <w:color w:val="000000"/>
          <w:szCs w:val="21"/>
        </w:rPr>
        <w:t>1</w:t>
      </w:r>
      <w:r>
        <w:rPr>
          <w:rFonts w:hint="eastAsia" w:ascii="宋体" w:hAnsi="宋体"/>
          <w:color w:val="000000"/>
          <w:szCs w:val="21"/>
        </w:rPr>
        <w:t>-2：掌握旅游管理专业的核心知识，如饭店管理、旅游心理学、旅游地理学、旅游规划与开发、旅游法规、旅游统计学等；</w:t>
      </w:r>
    </w:p>
    <w:p>
      <w:pPr>
        <w:snapToGrid w:val="0"/>
        <w:spacing w:line="440" w:lineRule="exact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B1-3：掌握从事旅游管理所需的专门知识，如旅行社经营与管理、前厅管理、客房管理、餐饮管理、旅游景区管理、国家公园管理等。</w:t>
      </w:r>
    </w:p>
    <w:p>
      <w:pPr>
        <w:snapToGrid w:val="0"/>
        <w:spacing w:line="440" w:lineRule="exact"/>
        <w:ind w:firstLine="422" w:firstLineChars="200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B2. 专业能力</w:t>
      </w:r>
    </w:p>
    <w:p>
      <w:pPr>
        <w:snapToGrid w:val="0"/>
        <w:spacing w:line="440" w:lineRule="exact"/>
        <w:ind w:firstLine="420" w:firstLineChars="200"/>
        <w:rPr>
          <w:color w:val="000000"/>
        </w:rPr>
      </w:pPr>
      <w:r>
        <w:rPr>
          <w:rFonts w:hint="eastAsia" w:ascii="宋体" w:hAnsi="宋体"/>
          <w:color w:val="000000"/>
          <w:szCs w:val="21"/>
        </w:rPr>
        <w:t>B2-1：具备运用多学科理论分析和解决旅游管理实际问题的基本能力</w:t>
      </w:r>
      <w:r>
        <w:rPr>
          <w:rFonts w:hint="eastAsia"/>
          <w:color w:val="000000"/>
        </w:rPr>
        <w:t>；</w:t>
      </w:r>
    </w:p>
    <w:p>
      <w:pPr>
        <w:snapToGrid w:val="0"/>
        <w:spacing w:line="440" w:lineRule="exact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B2-2：具备良好的旅游服务意识和初步的岗位管理能力；</w:t>
      </w:r>
    </w:p>
    <w:p>
      <w:pPr>
        <w:snapToGrid w:val="0"/>
        <w:spacing w:line="440" w:lineRule="exact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B2-3：具备良好的礼仪规范、较强的语言交际能力和良好的沟通协调能力；</w:t>
      </w:r>
    </w:p>
    <w:p>
      <w:pPr>
        <w:snapToGrid w:val="0"/>
        <w:spacing w:line="440" w:lineRule="exact"/>
        <w:ind w:firstLine="420" w:firstLineChars="200"/>
        <w:rPr>
          <w:color w:val="000000"/>
        </w:rPr>
      </w:pPr>
      <w:r>
        <w:rPr>
          <w:rFonts w:hint="eastAsia" w:ascii="宋体" w:hAnsi="宋体"/>
          <w:color w:val="000000"/>
          <w:szCs w:val="21"/>
        </w:rPr>
        <w:t>B2-4：掌握旅游管理问题研究的定性和定量分析方法，具备信息处理操作和应用的一般技能。</w:t>
      </w:r>
    </w:p>
    <w:p>
      <w:pPr>
        <w:snapToGrid w:val="0"/>
        <w:spacing w:line="440" w:lineRule="exact"/>
        <w:ind w:firstLine="422" w:firstLineChars="200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3. 较大的发展潜力（C）</w:t>
      </w:r>
    </w:p>
    <w:p>
      <w:pPr>
        <w:snapToGrid w:val="0"/>
        <w:spacing w:line="440" w:lineRule="exact"/>
        <w:ind w:firstLine="422" w:firstLineChars="200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C</w:t>
      </w:r>
      <w:r>
        <w:rPr>
          <w:rFonts w:ascii="宋体" w:hAnsi="宋体"/>
          <w:b/>
          <w:color w:val="000000"/>
          <w:szCs w:val="21"/>
        </w:rPr>
        <w:t>1.</w:t>
      </w:r>
      <w:r>
        <w:rPr>
          <w:rFonts w:hint="eastAsia" w:ascii="宋体" w:hAnsi="宋体"/>
          <w:b/>
          <w:color w:val="000000"/>
          <w:szCs w:val="21"/>
        </w:rPr>
        <w:t xml:space="preserve"> 终身学习</w:t>
      </w:r>
    </w:p>
    <w:p>
      <w:pPr>
        <w:snapToGrid w:val="0"/>
        <w:spacing w:line="440" w:lineRule="exact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C1-1；树立终身学习意识和专业发展意识，能够科学安排职业规划和学习计划；</w:t>
      </w:r>
    </w:p>
    <w:p>
      <w:pPr>
        <w:snapToGrid w:val="0"/>
        <w:spacing w:line="440" w:lineRule="exact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C</w:t>
      </w:r>
      <w:r>
        <w:rPr>
          <w:rFonts w:ascii="宋体" w:hAnsi="宋体"/>
          <w:color w:val="000000"/>
          <w:szCs w:val="21"/>
        </w:rPr>
        <w:t>1</w:t>
      </w:r>
      <w:r>
        <w:rPr>
          <w:rFonts w:hint="eastAsia" w:ascii="宋体" w:hAnsi="宋体"/>
          <w:color w:val="000000"/>
          <w:szCs w:val="21"/>
        </w:rPr>
        <w:t>-2：关注国内外旅游业发展动态，具备获取和更新旅游管理相关知识的终身学习能力。</w:t>
      </w:r>
    </w:p>
    <w:p>
      <w:pPr>
        <w:snapToGrid w:val="0"/>
        <w:spacing w:line="440" w:lineRule="exact"/>
        <w:ind w:firstLine="422" w:firstLineChars="200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C</w:t>
      </w:r>
      <w:r>
        <w:rPr>
          <w:rFonts w:ascii="宋体" w:hAnsi="宋体"/>
          <w:b/>
          <w:color w:val="000000"/>
          <w:szCs w:val="21"/>
        </w:rPr>
        <w:t>2.</w:t>
      </w:r>
      <w:r>
        <w:rPr>
          <w:rFonts w:hint="eastAsia" w:ascii="宋体" w:hAnsi="宋体"/>
          <w:b/>
          <w:color w:val="000000"/>
          <w:szCs w:val="21"/>
        </w:rPr>
        <w:t xml:space="preserve"> 创新创业能力</w:t>
      </w:r>
    </w:p>
    <w:p>
      <w:pPr>
        <w:snapToGrid w:val="0"/>
        <w:spacing w:line="440" w:lineRule="exact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C</w:t>
      </w:r>
      <w:r>
        <w:rPr>
          <w:rFonts w:ascii="宋体" w:hAnsi="宋体"/>
          <w:color w:val="000000"/>
          <w:szCs w:val="21"/>
        </w:rPr>
        <w:t>2</w:t>
      </w:r>
      <w:r>
        <w:rPr>
          <w:rFonts w:hint="eastAsia" w:ascii="宋体" w:hAnsi="宋体"/>
          <w:color w:val="000000"/>
          <w:szCs w:val="21"/>
        </w:rPr>
        <w:t>-1：具备较为牢固的创新意识和团队意识；</w:t>
      </w:r>
    </w:p>
    <w:p>
      <w:pPr>
        <w:snapToGrid w:val="0"/>
        <w:spacing w:line="440" w:lineRule="exact"/>
        <w:ind w:firstLine="420" w:firstLineChars="200"/>
        <w:rPr>
          <w:rFonts w:ascii="Times New Roman" w:hAnsi="Times New Roman"/>
          <w:b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C</w:t>
      </w:r>
      <w:r>
        <w:rPr>
          <w:rFonts w:ascii="宋体" w:hAnsi="宋体"/>
          <w:color w:val="000000"/>
          <w:szCs w:val="21"/>
        </w:rPr>
        <w:t>2</w:t>
      </w:r>
      <w:r>
        <w:rPr>
          <w:rFonts w:hint="eastAsia" w:ascii="宋体" w:hAnsi="宋体"/>
          <w:color w:val="000000"/>
          <w:szCs w:val="21"/>
        </w:rPr>
        <w:t>-2：具备一定的探索精神、创新思维和创新创业实践能力。</w:t>
      </w:r>
    </w:p>
    <w:p>
      <w:pPr>
        <w:jc w:val="center"/>
        <w:rPr>
          <w:rFonts w:eastAsia="黑体"/>
          <w:color w:val="000000"/>
          <w:kern w:val="0"/>
          <w:sz w:val="28"/>
          <w:szCs w:val="28"/>
        </w:rPr>
      </w:pPr>
      <w:r>
        <w:rPr>
          <w:rFonts w:ascii="Times New Roman" w:eastAsia="黑体"/>
          <w:color w:val="000000"/>
          <w:kern w:val="0"/>
          <w:sz w:val="28"/>
          <w:szCs w:val="28"/>
        </w:rPr>
        <w:t>表</w:t>
      </w:r>
      <w:r>
        <w:rPr>
          <w:rFonts w:ascii="Times New Roman" w:hAnsi="Times New Roman" w:eastAsia="黑体"/>
          <w:color w:val="000000"/>
          <w:kern w:val="0"/>
          <w:sz w:val="28"/>
          <w:szCs w:val="28"/>
        </w:rPr>
        <w:t xml:space="preserve">1 </w:t>
      </w:r>
      <w:r>
        <w:rPr>
          <w:rFonts w:eastAsia="黑体"/>
          <w:color w:val="000000"/>
          <w:kern w:val="0"/>
          <w:sz w:val="28"/>
          <w:szCs w:val="28"/>
        </w:rPr>
        <w:t xml:space="preserve"> </w:t>
      </w:r>
      <w:r>
        <w:rPr>
          <w:rFonts w:hint="eastAsia" w:eastAsia="黑体"/>
          <w:color w:val="000000"/>
          <w:kern w:val="0"/>
          <w:sz w:val="28"/>
          <w:szCs w:val="28"/>
        </w:rPr>
        <w:t>学生毕业要求对本专业培养目标的支撑关系</w:t>
      </w:r>
    </w:p>
    <w:tbl>
      <w:tblPr>
        <w:tblStyle w:val="6"/>
        <w:tblW w:w="82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8"/>
        <w:gridCol w:w="1938"/>
        <w:gridCol w:w="1938"/>
        <w:gridCol w:w="1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438" w:type="dxa"/>
            <w:tcBorders>
              <w:tl2br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 xml:space="preserve">          培养目标</w:t>
            </w:r>
          </w:p>
          <w:p>
            <w:pPr>
              <w:snapToGrid w:val="0"/>
              <w:spacing w:line="440" w:lineRule="exac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毕业要求</w:t>
            </w:r>
          </w:p>
        </w:tc>
        <w:tc>
          <w:tcPr>
            <w:tcW w:w="1938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目标1</w:t>
            </w:r>
          </w:p>
        </w:tc>
        <w:tc>
          <w:tcPr>
            <w:tcW w:w="1938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目标2</w:t>
            </w:r>
          </w:p>
        </w:tc>
        <w:tc>
          <w:tcPr>
            <w:tcW w:w="1939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目标3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438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A1. 职业道德</w:t>
            </w:r>
          </w:p>
        </w:tc>
        <w:tc>
          <w:tcPr>
            <w:tcW w:w="19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H</w:t>
            </w:r>
          </w:p>
        </w:tc>
        <w:tc>
          <w:tcPr>
            <w:tcW w:w="19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L</w:t>
            </w:r>
          </w:p>
        </w:tc>
        <w:tc>
          <w:tcPr>
            <w:tcW w:w="19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438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A2. 职业情怀</w:t>
            </w:r>
          </w:p>
        </w:tc>
        <w:tc>
          <w:tcPr>
            <w:tcW w:w="19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H</w:t>
            </w:r>
          </w:p>
        </w:tc>
        <w:tc>
          <w:tcPr>
            <w:tcW w:w="19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L</w:t>
            </w:r>
          </w:p>
        </w:tc>
        <w:tc>
          <w:tcPr>
            <w:tcW w:w="19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438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B1. 知识整合</w:t>
            </w:r>
          </w:p>
        </w:tc>
        <w:tc>
          <w:tcPr>
            <w:tcW w:w="19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L</w:t>
            </w:r>
          </w:p>
        </w:tc>
        <w:tc>
          <w:tcPr>
            <w:tcW w:w="19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H</w:t>
            </w:r>
          </w:p>
        </w:tc>
        <w:tc>
          <w:tcPr>
            <w:tcW w:w="19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438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B2. 专业能力</w:t>
            </w:r>
          </w:p>
        </w:tc>
        <w:tc>
          <w:tcPr>
            <w:tcW w:w="19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L</w:t>
            </w:r>
          </w:p>
        </w:tc>
        <w:tc>
          <w:tcPr>
            <w:tcW w:w="19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H</w:t>
            </w:r>
          </w:p>
        </w:tc>
        <w:tc>
          <w:tcPr>
            <w:tcW w:w="19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438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C1. 终身学习</w:t>
            </w:r>
          </w:p>
        </w:tc>
        <w:tc>
          <w:tcPr>
            <w:tcW w:w="19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L</w:t>
            </w:r>
          </w:p>
        </w:tc>
        <w:tc>
          <w:tcPr>
            <w:tcW w:w="19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M</w:t>
            </w:r>
          </w:p>
        </w:tc>
        <w:tc>
          <w:tcPr>
            <w:tcW w:w="19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438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C2. 创新创业能力</w:t>
            </w:r>
          </w:p>
        </w:tc>
        <w:tc>
          <w:tcPr>
            <w:tcW w:w="19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L</w:t>
            </w:r>
          </w:p>
        </w:tc>
        <w:tc>
          <w:tcPr>
            <w:tcW w:w="19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M</w:t>
            </w:r>
          </w:p>
        </w:tc>
        <w:tc>
          <w:tcPr>
            <w:tcW w:w="19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H</w:t>
            </w:r>
          </w:p>
        </w:tc>
      </w:tr>
    </w:tbl>
    <w:p>
      <w:pPr>
        <w:snapToGrid w:val="0"/>
        <w:spacing w:line="440" w:lineRule="exact"/>
        <w:ind w:firstLine="562" w:firstLineChars="200"/>
        <w:rPr>
          <w:rFonts w:ascii="Times New Roman" w:hAnsi="Times New Roman" w:eastAsia="黑体"/>
          <w:b/>
          <w:color w:val="000000"/>
          <w:sz w:val="28"/>
          <w:szCs w:val="24"/>
        </w:rPr>
      </w:pPr>
      <w:r>
        <w:rPr>
          <w:rFonts w:ascii="Times New Roman" w:hAnsi="Times New Roman" w:eastAsia="黑体"/>
          <w:b/>
          <w:color w:val="000000"/>
          <w:sz w:val="28"/>
          <w:szCs w:val="24"/>
        </w:rPr>
        <w:t>二、修业年限、计划总学时、学分及授予学位</w:t>
      </w:r>
    </w:p>
    <w:p>
      <w:pPr>
        <w:spacing w:line="440" w:lineRule="exact"/>
        <w:ind w:firstLine="420" w:firstLineChars="200"/>
        <w:jc w:val="left"/>
        <w:rPr>
          <w:rFonts w:ascii="Times New Roman" w:hAnsi="宋体"/>
          <w:color w:val="000000"/>
          <w:szCs w:val="24"/>
        </w:rPr>
      </w:pPr>
      <w:r>
        <w:rPr>
          <w:rFonts w:ascii="Times New Roman" w:hAnsi="宋体"/>
          <w:color w:val="000000"/>
          <w:szCs w:val="24"/>
        </w:rPr>
        <w:t>本专业标准学制为四年，学校实行学分制下的弹性学制，允许学生在</w:t>
      </w:r>
      <w:r>
        <w:rPr>
          <w:rFonts w:hint="eastAsia" w:ascii="Times New Roman" w:hAnsi="宋体"/>
          <w:color w:val="000000"/>
          <w:szCs w:val="24"/>
        </w:rPr>
        <w:t>4</w:t>
      </w:r>
      <w:r>
        <w:rPr>
          <w:rFonts w:ascii="Times New Roman" w:hAnsi="宋体"/>
          <w:color w:val="000000"/>
          <w:szCs w:val="24"/>
        </w:rPr>
        <w:t>～6年内修满学分。计划总学时为</w:t>
      </w:r>
      <w:r>
        <w:rPr>
          <w:rFonts w:hint="eastAsia" w:ascii="Times New Roman" w:hAnsi="宋体"/>
          <w:color w:val="FF0000"/>
          <w:szCs w:val="24"/>
        </w:rPr>
        <w:t>2112</w:t>
      </w:r>
      <w:r>
        <w:rPr>
          <w:rFonts w:ascii="Times New Roman" w:hAnsi="宋体"/>
          <w:color w:val="FF0000"/>
          <w:szCs w:val="24"/>
        </w:rPr>
        <w:t>学时</w:t>
      </w:r>
      <w:r>
        <w:rPr>
          <w:rFonts w:hint="eastAsia" w:ascii="Times New Roman" w:hAnsi="宋体"/>
          <w:color w:val="FF0000"/>
          <w:szCs w:val="24"/>
        </w:rPr>
        <w:t>+37周</w:t>
      </w:r>
      <w:r>
        <w:rPr>
          <w:rFonts w:ascii="Times New Roman" w:hAnsi="宋体"/>
          <w:color w:val="000000"/>
          <w:szCs w:val="24"/>
        </w:rPr>
        <w:t>，</w:t>
      </w:r>
      <w:r>
        <w:rPr>
          <w:rFonts w:hint="eastAsia" w:ascii="Times New Roman" w:hAnsi="宋体"/>
          <w:color w:val="FF0000"/>
          <w:szCs w:val="24"/>
        </w:rPr>
        <w:t>总</w:t>
      </w:r>
      <w:r>
        <w:rPr>
          <w:rFonts w:ascii="Times New Roman" w:hAnsi="宋体"/>
          <w:color w:val="FF0000"/>
          <w:szCs w:val="24"/>
        </w:rPr>
        <w:t>学分为</w:t>
      </w:r>
      <w:r>
        <w:rPr>
          <w:rFonts w:hint="eastAsia" w:ascii="Times New Roman" w:hAnsi="宋体"/>
          <w:color w:val="FF0000"/>
          <w:szCs w:val="24"/>
        </w:rPr>
        <w:t>163</w:t>
      </w:r>
      <w:r>
        <w:rPr>
          <w:rFonts w:ascii="Times New Roman" w:hAnsi="宋体"/>
          <w:color w:val="FF0000"/>
          <w:szCs w:val="24"/>
        </w:rPr>
        <w:t>学分</w:t>
      </w:r>
      <w:r>
        <w:rPr>
          <w:rFonts w:ascii="Times New Roman" w:hAnsi="宋体"/>
          <w:color w:val="000000"/>
          <w:szCs w:val="24"/>
        </w:rPr>
        <w:t>。学生修完规定课程，修满规定学分，准予毕业。符合学位授予条件</w:t>
      </w:r>
      <w:r>
        <w:rPr>
          <w:rFonts w:hint="eastAsia" w:ascii="Times New Roman" w:hAnsi="宋体"/>
          <w:color w:val="000000"/>
          <w:szCs w:val="24"/>
        </w:rPr>
        <w:t>者</w:t>
      </w:r>
      <w:r>
        <w:rPr>
          <w:rFonts w:ascii="Times New Roman" w:hAnsi="宋体"/>
          <w:color w:val="000000"/>
          <w:szCs w:val="24"/>
        </w:rPr>
        <w:t>，经校学位委员会审核通过，可授予</w:t>
      </w:r>
      <w:r>
        <w:rPr>
          <w:rFonts w:hint="eastAsia" w:ascii="Times New Roman" w:hAnsi="宋体"/>
          <w:color w:val="000000"/>
          <w:szCs w:val="24"/>
        </w:rPr>
        <w:t>管理学</w:t>
      </w:r>
      <w:r>
        <w:rPr>
          <w:rFonts w:ascii="Times New Roman" w:hAnsi="宋体"/>
          <w:color w:val="000000"/>
          <w:szCs w:val="24"/>
        </w:rPr>
        <w:t>学士学位。</w:t>
      </w:r>
    </w:p>
    <w:p>
      <w:pPr>
        <w:pStyle w:val="3"/>
        <w:snapToGrid w:val="0"/>
        <w:spacing w:line="440" w:lineRule="exact"/>
        <w:ind w:firstLine="562" w:firstLineChars="200"/>
        <w:rPr>
          <w:rFonts w:ascii="Times New Roman" w:hAnsi="Times New Roman" w:eastAsia="黑体"/>
          <w:b/>
          <w:color w:val="000000"/>
          <w:sz w:val="28"/>
        </w:rPr>
      </w:pPr>
      <w:r>
        <w:rPr>
          <w:rFonts w:ascii="Times New Roman" w:hAnsi="Times New Roman" w:eastAsia="黑体"/>
          <w:b/>
          <w:color w:val="000000"/>
          <w:sz w:val="28"/>
        </w:rPr>
        <w:t>三、</w:t>
      </w:r>
      <w:r>
        <w:rPr>
          <w:rFonts w:hint="eastAsia" w:ascii="Times New Roman" w:hAnsi="Times New Roman" w:eastAsia="黑体"/>
          <w:b/>
          <w:color w:val="000000"/>
          <w:sz w:val="28"/>
        </w:rPr>
        <w:t>主干学科与</w:t>
      </w:r>
      <w:r>
        <w:rPr>
          <w:rFonts w:ascii="Times New Roman" w:hAnsi="Times New Roman" w:eastAsia="黑体"/>
          <w:b/>
          <w:color w:val="000000"/>
          <w:sz w:val="28"/>
        </w:rPr>
        <w:t>主要课程</w:t>
      </w:r>
    </w:p>
    <w:p>
      <w:pPr>
        <w:snapToGrid w:val="0"/>
        <w:spacing w:line="440" w:lineRule="exact"/>
        <w:ind w:firstLine="420" w:firstLineChars="200"/>
        <w:rPr>
          <w:rFonts w:hAnsi="Arial"/>
          <w:color w:val="000000"/>
          <w:szCs w:val="21"/>
        </w:rPr>
      </w:pPr>
      <w:r>
        <w:rPr>
          <w:rFonts w:hint="eastAsia" w:hAnsi="Arial"/>
          <w:color w:val="000000"/>
          <w:szCs w:val="21"/>
        </w:rPr>
        <w:t>主干学科：旅游</w:t>
      </w:r>
      <w:r>
        <w:rPr>
          <w:rFonts w:hint="eastAsia" w:ascii="宋体" w:hAnsi="Courier New"/>
          <w:color w:val="000000"/>
          <w:szCs w:val="21"/>
        </w:rPr>
        <w:t>管理、旅游文化。</w:t>
      </w:r>
    </w:p>
    <w:p>
      <w:pPr>
        <w:snapToGrid w:val="0"/>
        <w:spacing w:line="440" w:lineRule="exact"/>
        <w:ind w:firstLine="420" w:firstLineChars="200"/>
        <w:rPr>
          <w:rFonts w:hAnsi="Arial"/>
          <w:color w:val="000000"/>
          <w:szCs w:val="21"/>
        </w:rPr>
      </w:pPr>
      <w:r>
        <w:rPr>
          <w:rFonts w:hint="eastAsia" w:hAnsi="Arial"/>
          <w:color w:val="000000"/>
          <w:szCs w:val="21"/>
        </w:rPr>
        <w:t>主要课程：旅游学概论、管理学、旅游管理信息系统、旅游经济学、市场营销学、旅游统计学、饭店管理、旅游心理学、旅游英语、旅游地理学、旅游规划与开发、旅游法规、旅游文化学等。</w:t>
      </w:r>
    </w:p>
    <w:p>
      <w:pPr>
        <w:snapToGrid w:val="0"/>
        <w:spacing w:line="440" w:lineRule="exact"/>
        <w:ind w:firstLine="562" w:firstLineChars="200"/>
        <w:rPr>
          <w:rFonts w:ascii="宋体" w:hAnsi="Courier New" w:eastAsia="黑体"/>
          <w:b/>
          <w:color w:val="000000"/>
          <w:sz w:val="28"/>
          <w:szCs w:val="21"/>
        </w:rPr>
      </w:pPr>
      <w:r>
        <w:rPr>
          <w:rFonts w:ascii="宋体" w:hAnsi="Courier New" w:eastAsia="黑体"/>
          <w:b/>
          <w:color w:val="000000"/>
          <w:sz w:val="28"/>
          <w:szCs w:val="21"/>
        </w:rPr>
        <w:t>四、主要实践性教学环节（含主要专业实验）</w:t>
      </w:r>
    </w:p>
    <w:p>
      <w:pPr>
        <w:snapToGrid w:val="0"/>
        <w:spacing w:line="440" w:lineRule="exact"/>
        <w:ind w:firstLine="420" w:firstLineChars="200"/>
        <w:rPr>
          <w:rFonts w:hAnsi="Arial"/>
          <w:color w:val="000000"/>
          <w:szCs w:val="21"/>
        </w:rPr>
      </w:pPr>
      <w:r>
        <w:rPr>
          <w:rFonts w:hint="eastAsia" w:ascii="宋体" w:hAnsi="Courier New"/>
          <w:color w:val="000000"/>
          <w:szCs w:val="21"/>
        </w:rPr>
        <w:t>本专业实践类课程包括</w:t>
      </w:r>
      <w:r>
        <w:rPr>
          <w:rFonts w:hint="eastAsia"/>
          <w:bCs/>
          <w:color w:val="000000"/>
        </w:rPr>
        <w:t>劳动教育与实践、</w:t>
      </w:r>
      <w:r>
        <w:rPr>
          <w:rFonts w:hint="eastAsia"/>
          <w:color w:val="000000"/>
          <w:szCs w:val="24"/>
        </w:rPr>
        <w:t>学生创新创业实践、</w:t>
      </w:r>
      <w:r>
        <w:rPr>
          <w:rFonts w:hint="eastAsia" w:ascii="宋体" w:hAnsi="Courier New"/>
          <w:color w:val="000000"/>
          <w:szCs w:val="21"/>
        </w:rPr>
        <w:t>职业形象塑造、专业实习、毕业论文、第二课堂、旅游业调查、旅游专业竞赛指导等实践教学环节。</w:t>
      </w:r>
    </w:p>
    <w:p>
      <w:pPr>
        <w:snapToGrid w:val="0"/>
        <w:spacing w:line="440" w:lineRule="exact"/>
        <w:ind w:firstLine="562" w:firstLineChars="200"/>
        <w:rPr>
          <w:rFonts w:ascii="宋体" w:hAnsi="Courier New" w:eastAsia="黑体"/>
          <w:b/>
          <w:color w:val="000000"/>
          <w:sz w:val="28"/>
          <w:szCs w:val="21"/>
        </w:rPr>
        <w:sectPr>
          <w:footerReference r:id="rId3" w:type="default"/>
          <w:pgSz w:w="11905" w:h="16838"/>
          <w:pgMar w:top="1417" w:right="1417" w:bottom="1417" w:left="1417" w:header="850" w:footer="850" w:gutter="0"/>
          <w:paperSrc w:first="7" w:other="7"/>
          <w:cols w:space="720" w:num="1"/>
          <w:docGrid w:linePitch="312" w:charSpace="0"/>
        </w:sectPr>
      </w:pPr>
      <w:r>
        <w:rPr>
          <w:rFonts w:ascii="宋体" w:hAnsi="Courier New" w:eastAsia="黑体"/>
          <w:b/>
          <w:color w:val="000000"/>
          <w:sz w:val="28"/>
          <w:szCs w:val="21"/>
        </w:rPr>
        <w:t>五、课程的学时、学分</w:t>
      </w:r>
      <w:r>
        <w:rPr>
          <w:rFonts w:hint="eastAsia" w:ascii="宋体" w:hAnsi="Courier New" w:eastAsia="黑体"/>
          <w:b/>
          <w:color w:val="000000"/>
          <w:sz w:val="28"/>
          <w:szCs w:val="21"/>
        </w:rPr>
        <w:t>及</w:t>
      </w:r>
      <w:r>
        <w:rPr>
          <w:rFonts w:ascii="宋体" w:hAnsi="Courier New" w:eastAsia="黑体"/>
          <w:b/>
          <w:color w:val="000000"/>
          <w:sz w:val="28"/>
          <w:szCs w:val="21"/>
        </w:rPr>
        <w:t>学期安排（见表2</w:t>
      </w:r>
      <w:r>
        <w:rPr>
          <w:rFonts w:hint="eastAsia" w:ascii="宋体" w:hAnsi="Courier New" w:eastAsia="黑体"/>
          <w:b/>
          <w:color w:val="000000"/>
          <w:sz w:val="28"/>
          <w:szCs w:val="21"/>
        </w:rPr>
        <w:t>）</w:t>
      </w:r>
    </w:p>
    <w:p>
      <w:pPr>
        <w:snapToGrid w:val="0"/>
        <w:jc w:val="center"/>
        <w:rPr>
          <w:rFonts w:hAnsi="Arial"/>
          <w:color w:val="000000"/>
          <w:szCs w:val="21"/>
        </w:rPr>
      </w:pPr>
      <w:r>
        <w:rPr>
          <w:rFonts w:ascii="Times New Roman" w:eastAsia="黑体"/>
          <w:color w:val="000000"/>
          <w:kern w:val="0"/>
          <w:sz w:val="28"/>
          <w:szCs w:val="28"/>
        </w:rPr>
        <w:t>表</w:t>
      </w:r>
      <w:r>
        <w:rPr>
          <w:rFonts w:ascii="Times New Roman" w:hAnsi="Times New Roman" w:eastAsia="黑体"/>
          <w:color w:val="000000"/>
          <w:kern w:val="0"/>
          <w:sz w:val="28"/>
          <w:szCs w:val="28"/>
        </w:rPr>
        <w:t>2</w:t>
      </w:r>
      <w:r>
        <w:rPr>
          <w:rFonts w:hint="eastAsia" w:eastAsia="黑体"/>
          <w:color w:val="000000"/>
          <w:kern w:val="0"/>
          <w:sz w:val="28"/>
          <w:szCs w:val="28"/>
        </w:rPr>
        <w:t xml:space="preserve"> </w:t>
      </w:r>
      <w:r>
        <w:rPr>
          <w:rFonts w:eastAsia="黑体"/>
          <w:color w:val="000000"/>
          <w:kern w:val="0"/>
          <w:sz w:val="28"/>
          <w:szCs w:val="28"/>
        </w:rPr>
        <w:t>课程学时、学分及学期安排表</w:t>
      </w:r>
    </w:p>
    <w:tbl>
      <w:tblPr>
        <w:tblStyle w:val="6"/>
        <w:tblW w:w="150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532"/>
        <w:gridCol w:w="497"/>
        <w:gridCol w:w="551"/>
        <w:gridCol w:w="1229"/>
        <w:gridCol w:w="3382"/>
        <w:gridCol w:w="546"/>
        <w:gridCol w:w="572"/>
        <w:gridCol w:w="600"/>
        <w:gridCol w:w="600"/>
        <w:gridCol w:w="736"/>
        <w:gridCol w:w="750"/>
        <w:gridCol w:w="600"/>
        <w:gridCol w:w="587"/>
        <w:gridCol w:w="641"/>
        <w:gridCol w:w="3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07" w:hRule="atLeast"/>
          <w:tblHeader/>
          <w:jc w:val="center"/>
        </w:trPr>
        <w:tc>
          <w:tcPr>
            <w:tcW w:w="532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课程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类别</w:t>
            </w:r>
          </w:p>
        </w:tc>
        <w:tc>
          <w:tcPr>
            <w:tcW w:w="497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课程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性质</w:t>
            </w:r>
          </w:p>
        </w:tc>
        <w:tc>
          <w:tcPr>
            <w:tcW w:w="551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课程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模块</w:t>
            </w:r>
          </w:p>
        </w:tc>
        <w:tc>
          <w:tcPr>
            <w:tcW w:w="1229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课程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编号</w:t>
            </w:r>
          </w:p>
        </w:tc>
        <w:tc>
          <w:tcPr>
            <w:tcW w:w="3382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课程名称</w:t>
            </w:r>
          </w:p>
        </w:tc>
        <w:tc>
          <w:tcPr>
            <w:tcW w:w="546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学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分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数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学分分配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学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时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eastAsia="黑体"/>
                <w:color w:val="000000"/>
                <w:szCs w:val="21"/>
              </w:rPr>
              <w:t>学时分配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周学时</w:t>
            </w:r>
          </w:p>
        </w:tc>
        <w:tc>
          <w:tcPr>
            <w:tcW w:w="587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开设学期</w:t>
            </w:r>
          </w:p>
        </w:tc>
        <w:tc>
          <w:tcPr>
            <w:tcW w:w="641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考核方式</w:t>
            </w:r>
          </w:p>
        </w:tc>
        <w:tc>
          <w:tcPr>
            <w:tcW w:w="3220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73" w:hRule="atLeast"/>
          <w:tblHeader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49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1229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3382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546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eastAsia="黑体"/>
                <w:color w:val="000000"/>
                <w:szCs w:val="21"/>
              </w:rPr>
              <w:t>理论</w:t>
            </w: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eastAsia="黑体"/>
                <w:color w:val="000000"/>
                <w:szCs w:val="21"/>
              </w:rPr>
              <w:t>实践</w:t>
            </w:r>
          </w:p>
        </w:tc>
        <w:tc>
          <w:tcPr>
            <w:tcW w:w="60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73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理论</w:t>
            </w:r>
          </w:p>
        </w:tc>
        <w:tc>
          <w:tcPr>
            <w:tcW w:w="75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实践</w:t>
            </w:r>
          </w:p>
          <w:p>
            <w:pPr>
              <w:adjustRightInd w:val="0"/>
              <w:snapToGrid w:val="0"/>
              <w:spacing w:line="180" w:lineRule="exact"/>
              <w:jc w:val="center"/>
              <w:rPr>
                <w:rFonts w:ascii="Times New Roman" w:hAnsi="Times New Roman" w:eastAsia="黑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黑体"/>
                <w:color w:val="000000"/>
                <w:sz w:val="18"/>
                <w:szCs w:val="18"/>
              </w:rPr>
              <w:t>（含实验、上机、其他）</w:t>
            </w:r>
          </w:p>
        </w:tc>
        <w:tc>
          <w:tcPr>
            <w:tcW w:w="60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58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64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322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  <w:jc w:val="center"/>
        </w:trPr>
        <w:tc>
          <w:tcPr>
            <w:tcW w:w="532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通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识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教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育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课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程</w:t>
            </w:r>
          </w:p>
        </w:tc>
        <w:tc>
          <w:tcPr>
            <w:tcW w:w="497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通识教育必修课程</w:t>
            </w:r>
          </w:p>
        </w:tc>
        <w:tc>
          <w:tcPr>
            <w:tcW w:w="551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思想政治理论课程</w:t>
            </w: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03011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2201</w:t>
            </w:r>
          </w:p>
        </w:tc>
        <w:tc>
          <w:tcPr>
            <w:tcW w:w="338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 xml:space="preserve">思想道德与法治  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Ideology and Morality and Rule of Law</w:t>
            </w:r>
          </w:p>
        </w:tc>
        <w:tc>
          <w:tcPr>
            <w:tcW w:w="54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3</w:t>
            </w: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</w:t>
            </w: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48</w:t>
            </w:r>
          </w:p>
        </w:tc>
        <w:tc>
          <w:tcPr>
            <w:tcW w:w="73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32</w:t>
            </w:r>
          </w:p>
        </w:tc>
        <w:tc>
          <w:tcPr>
            <w:tcW w:w="75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16</w:t>
            </w: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3</w:t>
            </w:r>
          </w:p>
        </w:tc>
        <w:tc>
          <w:tcPr>
            <w:tcW w:w="58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一</w:t>
            </w:r>
          </w:p>
        </w:tc>
        <w:tc>
          <w:tcPr>
            <w:tcW w:w="64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考试</w:t>
            </w:r>
          </w:p>
        </w:tc>
        <w:tc>
          <w:tcPr>
            <w:tcW w:w="3220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仿宋_GB2312"/>
                <w:color w:val="FF0000"/>
                <w:szCs w:val="21"/>
              </w:rPr>
            </w:pPr>
            <w:r>
              <w:rPr>
                <w:rFonts w:ascii="Times New Roman" w:hAnsi="Times New Roman" w:eastAsia="仿宋_GB2312"/>
                <w:color w:val="FF0000"/>
                <w:szCs w:val="21"/>
              </w:rPr>
              <w:t>1.共1</w:t>
            </w:r>
            <w:r>
              <w:rPr>
                <w:rFonts w:hint="eastAsia" w:ascii="Times New Roman" w:hAnsi="Times New Roman" w:eastAsia="仿宋_GB2312"/>
                <w:color w:val="FF0000"/>
                <w:szCs w:val="21"/>
              </w:rPr>
              <w:t>8</w:t>
            </w:r>
            <w:r>
              <w:rPr>
                <w:rFonts w:ascii="Times New Roman" w:hAnsi="Times New Roman" w:eastAsia="仿宋_GB2312"/>
                <w:color w:val="FF0000"/>
                <w:szCs w:val="21"/>
              </w:rPr>
              <w:t>学分，其中5学分为实践学分；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仿宋_GB2312"/>
                <w:color w:val="FF0000"/>
                <w:szCs w:val="21"/>
              </w:rPr>
            </w:pPr>
            <w:r>
              <w:rPr>
                <w:rFonts w:ascii="Times New Roman" w:hAnsi="Times New Roman" w:eastAsia="仿宋_GB2312"/>
                <w:color w:val="FF0000"/>
                <w:szCs w:val="21"/>
              </w:rPr>
              <w:t>2. “四史”教育，在4门中选修1门。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仿宋_GB2312"/>
                <w:color w:val="FF0000"/>
                <w:szCs w:val="21"/>
              </w:rPr>
            </w:pPr>
            <w:r>
              <w:rPr>
                <w:rFonts w:ascii="Times New Roman" w:hAnsi="Times New Roman" w:eastAsia="仿宋_GB2312"/>
                <w:color w:val="FF0000"/>
                <w:szCs w:val="21"/>
              </w:rPr>
              <w:t>3.马克思主义学院负责根据《关于加强新时代高校“形势与政策”课建设的若干意见》（教社科〔2018〕1号）、《新时代高校思想政治理论课教学工作基本要求》（教社科〔2018〕2号）、《教育部办公厅关于在思政课中加强以党史教育为重点的“四史”教育的通知》、教育部《普通高等学校本科教育教学审核评估实施方（2021—2025年）》（教督〔2021〕1号）等文件精神开课，包括“习近平总书记关于教育的重要论述研究”。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FF0000"/>
                <w:szCs w:val="21"/>
              </w:rPr>
              <w:t>4.马克思主义学院负责做好校领导上思政课工作。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47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9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0301122202</w:t>
            </w:r>
          </w:p>
        </w:tc>
        <w:tc>
          <w:tcPr>
            <w:tcW w:w="338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中国近现代史纲要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Compendium of Modern Chinese History</w:t>
            </w:r>
          </w:p>
        </w:tc>
        <w:tc>
          <w:tcPr>
            <w:tcW w:w="54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3</w:t>
            </w: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</w:t>
            </w: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48</w:t>
            </w:r>
          </w:p>
        </w:tc>
        <w:tc>
          <w:tcPr>
            <w:tcW w:w="73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32</w:t>
            </w:r>
          </w:p>
        </w:tc>
        <w:tc>
          <w:tcPr>
            <w:tcW w:w="75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16</w:t>
            </w: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3</w:t>
            </w:r>
          </w:p>
        </w:tc>
        <w:tc>
          <w:tcPr>
            <w:tcW w:w="58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二</w:t>
            </w:r>
          </w:p>
        </w:tc>
        <w:tc>
          <w:tcPr>
            <w:tcW w:w="64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考试</w:t>
            </w:r>
          </w:p>
        </w:tc>
        <w:tc>
          <w:tcPr>
            <w:tcW w:w="322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9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03011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3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2203</w:t>
            </w:r>
          </w:p>
        </w:tc>
        <w:tc>
          <w:tcPr>
            <w:tcW w:w="338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 xml:space="preserve">马克思主义基本原理 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 xml:space="preserve"> The Basic Principles of Marxism</w:t>
            </w:r>
          </w:p>
        </w:tc>
        <w:tc>
          <w:tcPr>
            <w:tcW w:w="54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3</w:t>
            </w: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</w:t>
            </w: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48</w:t>
            </w:r>
          </w:p>
        </w:tc>
        <w:tc>
          <w:tcPr>
            <w:tcW w:w="73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32</w:t>
            </w:r>
          </w:p>
        </w:tc>
        <w:tc>
          <w:tcPr>
            <w:tcW w:w="75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16</w:t>
            </w: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3</w:t>
            </w:r>
          </w:p>
        </w:tc>
        <w:tc>
          <w:tcPr>
            <w:tcW w:w="58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三</w:t>
            </w:r>
          </w:p>
        </w:tc>
        <w:tc>
          <w:tcPr>
            <w:tcW w:w="64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考试</w:t>
            </w:r>
          </w:p>
        </w:tc>
        <w:tc>
          <w:tcPr>
            <w:tcW w:w="322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1378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9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FF0000"/>
                <w:szCs w:val="21"/>
              </w:rPr>
            </w:pPr>
            <w:r>
              <w:rPr>
                <w:rFonts w:ascii="Times New Roman" w:hAnsi="Times New Roman" w:eastAsia="仿宋_GB2312"/>
                <w:color w:val="FF0000"/>
                <w:szCs w:val="21"/>
              </w:rPr>
              <w:t>0301132204</w:t>
            </w:r>
          </w:p>
        </w:tc>
        <w:tc>
          <w:tcPr>
            <w:tcW w:w="338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FF0000"/>
                <w:szCs w:val="21"/>
              </w:rPr>
            </w:pPr>
            <w:r>
              <w:rPr>
                <w:rFonts w:ascii="Times New Roman" w:hAnsi="Times New Roman" w:eastAsia="仿宋_GB2312"/>
                <w:color w:val="FF0000"/>
                <w:szCs w:val="21"/>
              </w:rPr>
              <w:t>毛泽东思想和中国特色社会主义理论体系概论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FF0000"/>
                <w:szCs w:val="21"/>
              </w:rPr>
            </w:pPr>
            <w:r>
              <w:rPr>
                <w:rFonts w:ascii="Times New Roman" w:hAnsi="Times New Roman" w:eastAsia="仿宋_GB2312"/>
                <w:color w:val="FF0000"/>
                <w:szCs w:val="21"/>
              </w:rPr>
              <w:t xml:space="preserve">Mao Zedong Thought and </w:t>
            </w:r>
            <w:r>
              <w:rPr>
                <w:rFonts w:hint="eastAsia" w:ascii="Times New Roman" w:hAnsi="Times New Roman" w:eastAsia="仿宋_GB2312"/>
                <w:color w:val="FF0000"/>
                <w:szCs w:val="21"/>
              </w:rPr>
              <w:t>I</w:t>
            </w:r>
            <w:r>
              <w:rPr>
                <w:rFonts w:ascii="Times New Roman" w:hAnsi="Times New Roman" w:eastAsia="仿宋_GB2312"/>
                <w:color w:val="FF0000"/>
                <w:szCs w:val="21"/>
              </w:rPr>
              <w:t xml:space="preserve">ntroduction to the </w:t>
            </w:r>
            <w:r>
              <w:rPr>
                <w:rFonts w:hint="eastAsia" w:ascii="Times New Roman" w:hAnsi="Times New Roman" w:eastAsia="仿宋_GB2312"/>
                <w:color w:val="FF0000"/>
                <w:szCs w:val="21"/>
              </w:rPr>
              <w:t>T</w:t>
            </w:r>
            <w:r>
              <w:rPr>
                <w:rFonts w:ascii="Times New Roman" w:hAnsi="Times New Roman" w:eastAsia="仿宋_GB2312"/>
                <w:color w:val="FF0000"/>
                <w:szCs w:val="21"/>
              </w:rPr>
              <w:t xml:space="preserve">heoretical </w:t>
            </w:r>
            <w:r>
              <w:rPr>
                <w:rFonts w:hint="eastAsia" w:ascii="Times New Roman" w:hAnsi="Times New Roman" w:eastAsia="仿宋_GB2312"/>
                <w:color w:val="FF0000"/>
                <w:szCs w:val="21"/>
              </w:rPr>
              <w:t>S</w:t>
            </w:r>
            <w:r>
              <w:rPr>
                <w:rFonts w:ascii="Times New Roman" w:hAnsi="Times New Roman" w:eastAsia="仿宋_GB2312"/>
                <w:color w:val="FF0000"/>
                <w:szCs w:val="21"/>
              </w:rPr>
              <w:t xml:space="preserve">ystem of </w:t>
            </w:r>
            <w:r>
              <w:rPr>
                <w:rFonts w:hint="eastAsia" w:ascii="Times New Roman" w:hAnsi="Times New Roman" w:eastAsia="仿宋_GB2312"/>
                <w:color w:val="FF0000"/>
                <w:szCs w:val="21"/>
              </w:rPr>
              <w:t>S</w:t>
            </w:r>
            <w:r>
              <w:rPr>
                <w:rFonts w:ascii="Times New Roman" w:hAnsi="Times New Roman" w:eastAsia="仿宋_GB2312"/>
                <w:color w:val="FF0000"/>
                <w:szCs w:val="21"/>
              </w:rPr>
              <w:t>ocialism with Chinese</w:t>
            </w:r>
            <w:r>
              <w:rPr>
                <w:rFonts w:hint="eastAsia" w:ascii="Times New Roman" w:hAnsi="Times New Roman" w:eastAsia="仿宋_GB2312"/>
                <w:color w:val="FF0000"/>
                <w:szCs w:val="21"/>
              </w:rPr>
              <w:t xml:space="preserve"> C</w:t>
            </w:r>
            <w:r>
              <w:rPr>
                <w:rFonts w:ascii="Times New Roman" w:hAnsi="Times New Roman" w:eastAsia="仿宋_GB2312"/>
                <w:color w:val="FF0000"/>
                <w:szCs w:val="21"/>
              </w:rPr>
              <w:t>haracteristics</w:t>
            </w:r>
          </w:p>
        </w:tc>
        <w:tc>
          <w:tcPr>
            <w:tcW w:w="54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FF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FF0000"/>
                <w:szCs w:val="21"/>
              </w:rPr>
              <w:t>3</w:t>
            </w: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FF0000"/>
                <w:szCs w:val="21"/>
              </w:rPr>
            </w:pPr>
            <w:r>
              <w:rPr>
                <w:rFonts w:ascii="Times New Roman" w:hAnsi="Times New Roman" w:eastAsia="仿宋_GB2312"/>
                <w:color w:val="FF0000"/>
                <w:szCs w:val="21"/>
              </w:rPr>
              <w:t>2</w:t>
            </w: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FF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FF0000"/>
                <w:szCs w:val="21"/>
              </w:rPr>
              <w:t>1</w:t>
            </w: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FF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FF0000"/>
                <w:szCs w:val="21"/>
              </w:rPr>
              <w:t>48</w:t>
            </w:r>
          </w:p>
        </w:tc>
        <w:tc>
          <w:tcPr>
            <w:tcW w:w="73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FF0000"/>
                <w:szCs w:val="21"/>
              </w:rPr>
            </w:pPr>
            <w:r>
              <w:rPr>
                <w:rFonts w:ascii="Times New Roman" w:hAnsi="Times New Roman" w:eastAsia="仿宋_GB2312"/>
                <w:color w:val="FF0000"/>
                <w:szCs w:val="21"/>
              </w:rPr>
              <w:t>32</w:t>
            </w:r>
          </w:p>
        </w:tc>
        <w:tc>
          <w:tcPr>
            <w:tcW w:w="75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FF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FF0000"/>
                <w:szCs w:val="21"/>
              </w:rPr>
              <w:t>16</w:t>
            </w: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FF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FF0000"/>
                <w:szCs w:val="21"/>
              </w:rPr>
              <w:t>3</w:t>
            </w:r>
          </w:p>
        </w:tc>
        <w:tc>
          <w:tcPr>
            <w:tcW w:w="58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FF0000"/>
                <w:szCs w:val="21"/>
              </w:rPr>
            </w:pPr>
            <w:r>
              <w:rPr>
                <w:rFonts w:ascii="Times New Roman" w:hAnsi="Times New Roman" w:eastAsia="仿宋_GB2312"/>
                <w:color w:val="FF0000"/>
                <w:szCs w:val="21"/>
              </w:rPr>
              <w:t>三</w:t>
            </w:r>
          </w:p>
        </w:tc>
        <w:tc>
          <w:tcPr>
            <w:tcW w:w="64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FF0000"/>
                <w:szCs w:val="21"/>
              </w:rPr>
            </w:pPr>
            <w:r>
              <w:rPr>
                <w:rFonts w:ascii="Times New Roman" w:hAnsi="Times New Roman" w:eastAsia="仿宋_GB2312"/>
                <w:color w:val="FF0000"/>
                <w:szCs w:val="21"/>
              </w:rPr>
              <w:t>考试</w:t>
            </w:r>
          </w:p>
        </w:tc>
        <w:tc>
          <w:tcPr>
            <w:tcW w:w="322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1340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9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FF0000"/>
                <w:szCs w:val="21"/>
              </w:rPr>
              <w:t>030114</w:t>
            </w:r>
            <w:r>
              <w:rPr>
                <w:rFonts w:hint="eastAsia" w:ascii="Times New Roman" w:hAnsi="Times New Roman" w:eastAsia="仿宋_GB2312"/>
                <w:color w:val="FF0000"/>
                <w:szCs w:val="21"/>
              </w:rPr>
              <w:t>22</w:t>
            </w:r>
            <w:r>
              <w:rPr>
                <w:rFonts w:ascii="Times New Roman" w:hAnsi="Times New Roman" w:eastAsia="仿宋_GB2312"/>
                <w:color w:val="FF0000"/>
                <w:szCs w:val="21"/>
              </w:rPr>
              <w:t>0</w:t>
            </w:r>
            <w:r>
              <w:rPr>
                <w:rFonts w:hint="eastAsia" w:ascii="Times New Roman" w:hAnsi="Times New Roman" w:eastAsia="仿宋_GB2312"/>
                <w:color w:val="FF0000"/>
                <w:szCs w:val="21"/>
              </w:rPr>
              <w:t>6</w:t>
            </w:r>
          </w:p>
        </w:tc>
        <w:tc>
          <w:tcPr>
            <w:tcW w:w="338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FF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FF0000"/>
                <w:szCs w:val="21"/>
              </w:rPr>
              <w:t>习近平新时代</w:t>
            </w:r>
            <w:r>
              <w:rPr>
                <w:rFonts w:ascii="Times New Roman" w:hAnsi="Times New Roman" w:eastAsia="仿宋_GB2312"/>
                <w:color w:val="FF0000"/>
                <w:szCs w:val="21"/>
              </w:rPr>
              <w:t>中国特色社会主义</w:t>
            </w:r>
            <w:r>
              <w:rPr>
                <w:rFonts w:hint="eastAsia" w:ascii="Times New Roman" w:hAnsi="Times New Roman" w:eastAsia="仿宋_GB2312"/>
                <w:color w:val="FF0000"/>
                <w:szCs w:val="21"/>
              </w:rPr>
              <w:t>思想</w:t>
            </w:r>
            <w:r>
              <w:rPr>
                <w:rFonts w:ascii="Times New Roman" w:hAnsi="Times New Roman" w:eastAsia="仿宋_GB2312"/>
                <w:color w:val="FF0000"/>
                <w:szCs w:val="21"/>
              </w:rPr>
              <w:t>概论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FF0000"/>
                <w:szCs w:val="21"/>
              </w:rPr>
              <w:t>I</w:t>
            </w:r>
            <w:r>
              <w:rPr>
                <w:rFonts w:ascii="Times New Roman" w:hAnsi="Times New Roman" w:eastAsia="仿宋_GB2312"/>
                <w:color w:val="FF0000"/>
                <w:szCs w:val="21"/>
              </w:rPr>
              <w:t xml:space="preserve">introduction to </w:t>
            </w:r>
            <w:r>
              <w:rPr>
                <w:rFonts w:hint="eastAsia" w:ascii="Times New Roman" w:hAnsi="Times New Roman" w:eastAsia="仿宋_GB2312"/>
                <w:color w:val="FF0000"/>
                <w:szCs w:val="21"/>
              </w:rPr>
              <w:t xml:space="preserve">Xi Jinping </w:t>
            </w:r>
            <w:r>
              <w:rPr>
                <w:rFonts w:ascii="Times New Roman" w:hAnsi="Times New Roman" w:eastAsia="仿宋_GB2312"/>
                <w:color w:val="FF0000"/>
                <w:szCs w:val="21"/>
              </w:rPr>
              <w:t xml:space="preserve">Thought </w:t>
            </w:r>
            <w:r>
              <w:rPr>
                <w:rFonts w:hint="eastAsia" w:ascii="Times New Roman" w:hAnsi="Times New Roman" w:eastAsia="仿宋_GB2312"/>
                <w:color w:val="FF0000"/>
                <w:szCs w:val="21"/>
              </w:rPr>
              <w:t xml:space="preserve">on </w:t>
            </w:r>
            <w:r>
              <w:rPr>
                <w:rFonts w:ascii="Times New Roman" w:hAnsi="Times New Roman" w:eastAsia="仿宋_GB2312"/>
                <w:color w:val="FF0000"/>
                <w:szCs w:val="21"/>
              </w:rPr>
              <w:t>Socialism with Chinese Characteristics</w:t>
            </w:r>
            <w:r>
              <w:rPr>
                <w:rFonts w:hint="eastAsia" w:ascii="Times New Roman" w:hAnsi="Times New Roman" w:eastAsia="仿宋_GB2312"/>
                <w:color w:val="FF0000"/>
                <w:szCs w:val="21"/>
              </w:rPr>
              <w:t xml:space="preserve"> for a New Era</w:t>
            </w:r>
          </w:p>
        </w:tc>
        <w:tc>
          <w:tcPr>
            <w:tcW w:w="54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FF0000"/>
                <w:szCs w:val="21"/>
              </w:rPr>
              <w:t>3</w:t>
            </w: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FF0000"/>
                <w:szCs w:val="21"/>
              </w:rPr>
              <w:t>2</w:t>
            </w: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FF0000"/>
                <w:szCs w:val="21"/>
              </w:rPr>
              <w:t>1</w:t>
            </w: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FF0000"/>
                <w:szCs w:val="21"/>
              </w:rPr>
              <w:t>48</w:t>
            </w:r>
          </w:p>
        </w:tc>
        <w:tc>
          <w:tcPr>
            <w:tcW w:w="73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FF0000"/>
                <w:szCs w:val="21"/>
              </w:rPr>
              <w:t>32</w:t>
            </w:r>
          </w:p>
        </w:tc>
        <w:tc>
          <w:tcPr>
            <w:tcW w:w="75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FF0000"/>
                <w:szCs w:val="21"/>
              </w:rPr>
              <w:t>16</w:t>
            </w: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FF0000"/>
                <w:szCs w:val="21"/>
              </w:rPr>
              <w:t>3</w:t>
            </w:r>
          </w:p>
        </w:tc>
        <w:tc>
          <w:tcPr>
            <w:tcW w:w="58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FF0000"/>
                <w:szCs w:val="21"/>
              </w:rPr>
              <w:t>四</w:t>
            </w:r>
          </w:p>
        </w:tc>
        <w:tc>
          <w:tcPr>
            <w:tcW w:w="64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FF0000"/>
                <w:szCs w:val="21"/>
              </w:rPr>
              <w:t>考试</w:t>
            </w:r>
          </w:p>
        </w:tc>
        <w:tc>
          <w:tcPr>
            <w:tcW w:w="322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9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03011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2205</w:t>
            </w:r>
          </w:p>
        </w:tc>
        <w:tc>
          <w:tcPr>
            <w:tcW w:w="338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形势与政策（一）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Situation and Policies（</w:t>
            </w:r>
            <w:r>
              <w:rPr>
                <w:rFonts w:eastAsia="仿宋_GB2312"/>
                <w:color w:val="000000"/>
                <w:szCs w:val="21"/>
              </w:rPr>
              <w:t>Ⅰ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）</w:t>
            </w:r>
          </w:p>
        </w:tc>
        <w:tc>
          <w:tcPr>
            <w:tcW w:w="54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0.5</w:t>
            </w: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0.5</w:t>
            </w: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8</w:t>
            </w:r>
          </w:p>
        </w:tc>
        <w:tc>
          <w:tcPr>
            <w:tcW w:w="73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8</w:t>
            </w:r>
          </w:p>
        </w:tc>
        <w:tc>
          <w:tcPr>
            <w:tcW w:w="75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58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一</w:t>
            </w:r>
          </w:p>
        </w:tc>
        <w:tc>
          <w:tcPr>
            <w:tcW w:w="64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考查</w:t>
            </w:r>
          </w:p>
        </w:tc>
        <w:tc>
          <w:tcPr>
            <w:tcW w:w="322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9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03011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2205</w:t>
            </w:r>
          </w:p>
        </w:tc>
        <w:tc>
          <w:tcPr>
            <w:tcW w:w="338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形势与政策（二）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Situation and Policies（</w:t>
            </w:r>
            <w:r>
              <w:rPr>
                <w:rFonts w:eastAsia="仿宋_GB2312"/>
                <w:color w:val="000000"/>
                <w:szCs w:val="21"/>
              </w:rPr>
              <w:t>Ⅱ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）</w:t>
            </w:r>
          </w:p>
        </w:tc>
        <w:tc>
          <w:tcPr>
            <w:tcW w:w="54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0.5</w:t>
            </w: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0.5</w:t>
            </w: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8</w:t>
            </w:r>
          </w:p>
        </w:tc>
        <w:tc>
          <w:tcPr>
            <w:tcW w:w="73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8</w:t>
            </w:r>
          </w:p>
        </w:tc>
        <w:tc>
          <w:tcPr>
            <w:tcW w:w="75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58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二</w:t>
            </w:r>
          </w:p>
        </w:tc>
        <w:tc>
          <w:tcPr>
            <w:tcW w:w="64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考查</w:t>
            </w:r>
          </w:p>
        </w:tc>
        <w:tc>
          <w:tcPr>
            <w:tcW w:w="322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9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03011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3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2205</w:t>
            </w:r>
          </w:p>
        </w:tc>
        <w:tc>
          <w:tcPr>
            <w:tcW w:w="338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形势与政策（三）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Situation and Policies（</w:t>
            </w:r>
            <w:r>
              <w:rPr>
                <w:rFonts w:eastAsia="仿宋_GB2312"/>
                <w:color w:val="000000"/>
                <w:szCs w:val="21"/>
              </w:rPr>
              <w:t>Ⅲ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）</w:t>
            </w:r>
          </w:p>
        </w:tc>
        <w:tc>
          <w:tcPr>
            <w:tcW w:w="54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0.5</w:t>
            </w: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0.5</w:t>
            </w: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8</w:t>
            </w:r>
          </w:p>
        </w:tc>
        <w:tc>
          <w:tcPr>
            <w:tcW w:w="73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8</w:t>
            </w:r>
          </w:p>
        </w:tc>
        <w:tc>
          <w:tcPr>
            <w:tcW w:w="75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58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三</w:t>
            </w:r>
          </w:p>
        </w:tc>
        <w:tc>
          <w:tcPr>
            <w:tcW w:w="64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考查</w:t>
            </w:r>
          </w:p>
        </w:tc>
        <w:tc>
          <w:tcPr>
            <w:tcW w:w="322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9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03011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4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2205</w:t>
            </w:r>
          </w:p>
        </w:tc>
        <w:tc>
          <w:tcPr>
            <w:tcW w:w="338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形势与政策（四）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Situation and Policies（</w:t>
            </w:r>
            <w:r>
              <w:rPr>
                <w:rFonts w:eastAsia="仿宋_GB2312"/>
                <w:color w:val="000000"/>
                <w:szCs w:val="21"/>
              </w:rPr>
              <w:t>Ⅳ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）</w:t>
            </w:r>
          </w:p>
        </w:tc>
        <w:tc>
          <w:tcPr>
            <w:tcW w:w="54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0.5</w:t>
            </w: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0.5</w:t>
            </w: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8</w:t>
            </w:r>
          </w:p>
        </w:tc>
        <w:tc>
          <w:tcPr>
            <w:tcW w:w="73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8</w:t>
            </w:r>
          </w:p>
        </w:tc>
        <w:tc>
          <w:tcPr>
            <w:tcW w:w="75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58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四</w:t>
            </w:r>
          </w:p>
        </w:tc>
        <w:tc>
          <w:tcPr>
            <w:tcW w:w="64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考查</w:t>
            </w:r>
          </w:p>
        </w:tc>
        <w:tc>
          <w:tcPr>
            <w:tcW w:w="322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9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338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“</w:t>
            </w:r>
            <w:r>
              <w:rPr>
                <w:rFonts w:ascii="Times New Roman" w:eastAsia="仿宋_GB2312"/>
                <w:color w:val="000000"/>
                <w:szCs w:val="21"/>
              </w:rPr>
              <w:t>四史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”</w:t>
            </w:r>
            <w:r>
              <w:rPr>
                <w:rFonts w:ascii="Times New Roman" w:eastAsia="仿宋_GB2312"/>
                <w:color w:val="000000"/>
                <w:szCs w:val="21"/>
              </w:rPr>
              <w:t>教育</w:t>
            </w:r>
          </w:p>
        </w:tc>
        <w:tc>
          <w:tcPr>
            <w:tcW w:w="54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</w:t>
            </w: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</w:t>
            </w: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16</w:t>
            </w:r>
          </w:p>
        </w:tc>
        <w:tc>
          <w:tcPr>
            <w:tcW w:w="73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16</w:t>
            </w:r>
          </w:p>
        </w:tc>
        <w:tc>
          <w:tcPr>
            <w:tcW w:w="75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8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4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322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420" w:hRule="atLeast"/>
          <w:jc w:val="center"/>
        </w:trPr>
        <w:tc>
          <w:tcPr>
            <w:tcW w:w="532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通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识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教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育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课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程</w:t>
            </w:r>
          </w:p>
        </w:tc>
        <w:tc>
          <w:tcPr>
            <w:tcW w:w="497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通识教育必修课程</w:t>
            </w: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美育课程</w:t>
            </w: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338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公共艺术课程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  <w:t>（具体课程名称、课程编号，依学生选修的公共艺术课程在教务系统内自动生成。）</w:t>
            </w:r>
          </w:p>
        </w:tc>
        <w:tc>
          <w:tcPr>
            <w:tcW w:w="54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32</w:t>
            </w:r>
          </w:p>
        </w:tc>
        <w:tc>
          <w:tcPr>
            <w:tcW w:w="73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32</w:t>
            </w:r>
          </w:p>
        </w:tc>
        <w:tc>
          <w:tcPr>
            <w:tcW w:w="75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8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1-8</w:t>
            </w:r>
          </w:p>
        </w:tc>
        <w:tc>
          <w:tcPr>
            <w:tcW w:w="64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322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非艺术类专业学生至少选修1门、2学分。学生自主选修课程包括《音乐鉴赏》《中国美术史》《东昌府本版年画艺术》《山东民歌赏析》《艺术与审美》《带你听懂中国传统音乐》《中国传统音乐作品》《视觉艺术设计》《音乐与社会》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1294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9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51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大学外语</w:t>
            </w: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338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大学外语（一）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College Foreign Language(I)</w:t>
            </w:r>
          </w:p>
        </w:tc>
        <w:tc>
          <w:tcPr>
            <w:tcW w:w="54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4</w:t>
            </w: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64</w:t>
            </w:r>
          </w:p>
        </w:tc>
        <w:tc>
          <w:tcPr>
            <w:tcW w:w="73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32</w:t>
            </w:r>
          </w:p>
        </w:tc>
        <w:tc>
          <w:tcPr>
            <w:tcW w:w="75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32</w:t>
            </w: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4</w:t>
            </w:r>
          </w:p>
        </w:tc>
        <w:tc>
          <w:tcPr>
            <w:tcW w:w="58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一</w:t>
            </w:r>
          </w:p>
        </w:tc>
        <w:tc>
          <w:tcPr>
            <w:tcW w:w="64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考试</w:t>
            </w:r>
          </w:p>
        </w:tc>
        <w:tc>
          <w:tcPr>
            <w:tcW w:w="3220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1.共12学分，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其中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实践教学共4学分；</w:t>
            </w:r>
          </w:p>
          <w:p>
            <w:pPr>
              <w:adjustRightInd w:val="0"/>
              <w:snapToGrid w:val="0"/>
              <w:spacing w:line="180" w:lineRule="atLeast"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2.学生自主在《大学英语》《大学俄语》《大学日语》《大学韩国语》《大学西班牙语》中任意一种语言模块课程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，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具体课程名称、课程号依学生选修定；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3.选修《大学英语》的，对未达到《大学英语教学指南》（2020版）基础目标的学生继续开设《大学英语（四）》，对已达到较高水平的学生，根据各学院、专业发展要求和学生多元需求开设《高级英语》、《专门用途英语》和《跨文化交际》等课程，供学生选课。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4.大学外语教育学院负责开课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1454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9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338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大学外语（二）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College Foreign Language(II)</w:t>
            </w:r>
          </w:p>
        </w:tc>
        <w:tc>
          <w:tcPr>
            <w:tcW w:w="54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4</w:t>
            </w: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64</w:t>
            </w:r>
          </w:p>
        </w:tc>
        <w:tc>
          <w:tcPr>
            <w:tcW w:w="73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32</w:t>
            </w:r>
          </w:p>
        </w:tc>
        <w:tc>
          <w:tcPr>
            <w:tcW w:w="75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32</w:t>
            </w: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4</w:t>
            </w:r>
          </w:p>
        </w:tc>
        <w:tc>
          <w:tcPr>
            <w:tcW w:w="58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二</w:t>
            </w:r>
          </w:p>
        </w:tc>
        <w:tc>
          <w:tcPr>
            <w:tcW w:w="64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eastAsia="仿宋_GB2312"/>
                <w:color w:val="000000"/>
                <w:szCs w:val="21"/>
              </w:rPr>
              <w:t>考试</w:t>
            </w:r>
          </w:p>
        </w:tc>
        <w:tc>
          <w:tcPr>
            <w:tcW w:w="322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1092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9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338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大学外语（三）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College Foreign Language(III)</w:t>
            </w:r>
          </w:p>
        </w:tc>
        <w:tc>
          <w:tcPr>
            <w:tcW w:w="54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32</w:t>
            </w:r>
          </w:p>
        </w:tc>
        <w:tc>
          <w:tcPr>
            <w:tcW w:w="73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32</w:t>
            </w:r>
          </w:p>
        </w:tc>
        <w:tc>
          <w:tcPr>
            <w:tcW w:w="75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58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三</w:t>
            </w:r>
          </w:p>
        </w:tc>
        <w:tc>
          <w:tcPr>
            <w:tcW w:w="64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eastAsia="仿宋_GB2312"/>
                <w:color w:val="000000"/>
                <w:szCs w:val="21"/>
              </w:rPr>
              <w:t>考试</w:t>
            </w:r>
          </w:p>
        </w:tc>
        <w:tc>
          <w:tcPr>
            <w:tcW w:w="322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1147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9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338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大学外语（四）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College Foreign Language（IV)</w:t>
            </w:r>
          </w:p>
        </w:tc>
        <w:tc>
          <w:tcPr>
            <w:tcW w:w="54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32</w:t>
            </w:r>
          </w:p>
        </w:tc>
        <w:tc>
          <w:tcPr>
            <w:tcW w:w="73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32</w:t>
            </w:r>
          </w:p>
        </w:tc>
        <w:tc>
          <w:tcPr>
            <w:tcW w:w="75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58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四</w:t>
            </w:r>
          </w:p>
        </w:tc>
        <w:tc>
          <w:tcPr>
            <w:tcW w:w="64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eastAsia="仿宋_GB2312"/>
                <w:color w:val="000000"/>
                <w:szCs w:val="21"/>
              </w:rPr>
              <w:t>考试</w:t>
            </w:r>
          </w:p>
        </w:tc>
        <w:tc>
          <w:tcPr>
            <w:tcW w:w="3220" w:type="dxa"/>
            <w:vMerge w:val="continue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532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通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识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教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育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课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程</w:t>
            </w:r>
          </w:p>
        </w:tc>
        <w:tc>
          <w:tcPr>
            <w:tcW w:w="497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通识教育必修课程</w:t>
            </w:r>
          </w:p>
        </w:tc>
        <w:tc>
          <w:tcPr>
            <w:tcW w:w="551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eastAsia="仿宋_GB2312"/>
                <w:color w:val="000000"/>
                <w:szCs w:val="21"/>
              </w:rPr>
              <w:t>身心健康</w:t>
            </w: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338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eastAsia="仿宋_GB2312"/>
                <w:color w:val="000000"/>
                <w:szCs w:val="21"/>
              </w:rPr>
              <w:t>公共体育（一）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Physical Education</w:t>
            </w:r>
            <w:r>
              <w:rPr>
                <w:rFonts w:ascii="Times New Roman" w:eastAsia="仿宋_GB2312"/>
                <w:color w:val="000000"/>
                <w:szCs w:val="21"/>
              </w:rPr>
              <w:t>（</w:t>
            </w:r>
            <w:r>
              <w:rPr>
                <w:rFonts w:ascii="Times New Roman" w:hAnsi="宋体"/>
                <w:color w:val="000000"/>
                <w:szCs w:val="21"/>
              </w:rPr>
              <w:t>Ⅰ</w:t>
            </w:r>
            <w:r>
              <w:rPr>
                <w:rFonts w:ascii="Times New Roman" w:eastAsia="仿宋_GB2312"/>
                <w:color w:val="000000"/>
                <w:szCs w:val="21"/>
              </w:rPr>
              <w:t>）</w:t>
            </w:r>
          </w:p>
        </w:tc>
        <w:tc>
          <w:tcPr>
            <w:tcW w:w="54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</w:t>
            </w: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</w:t>
            </w: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36</w:t>
            </w:r>
          </w:p>
        </w:tc>
        <w:tc>
          <w:tcPr>
            <w:tcW w:w="73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36</w:t>
            </w:r>
          </w:p>
        </w:tc>
        <w:tc>
          <w:tcPr>
            <w:tcW w:w="75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58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eastAsia="仿宋_GB2312"/>
                <w:color w:val="000000"/>
                <w:szCs w:val="21"/>
              </w:rPr>
              <w:t>一</w:t>
            </w:r>
          </w:p>
        </w:tc>
        <w:tc>
          <w:tcPr>
            <w:tcW w:w="64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eastAsia="仿宋_GB2312"/>
                <w:color w:val="000000"/>
                <w:szCs w:val="21"/>
              </w:rPr>
              <w:t>考试</w:t>
            </w:r>
          </w:p>
        </w:tc>
        <w:tc>
          <w:tcPr>
            <w:tcW w:w="3220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1.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为学生开设两学年的“公共体育”课程，每一学年学生须在篮球、排球、足球、太极拳、网球、健身田径、软式排球、健美操、武术、乒乓球、拳击、散打、羽毛球、垒球、体育舞蹈、体育游戏等项目中选择一项不同运动项目作为学习内容，满足掌握2项运动健身技能的要求。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2.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共4学分，其中2学分为实践教学；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3.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体育学院负责开课。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9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338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eastAsia="仿宋_GB2312"/>
                <w:color w:val="000000"/>
                <w:szCs w:val="21"/>
              </w:rPr>
              <w:t>公共体育（二）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Physical Education</w:t>
            </w:r>
            <w:r>
              <w:rPr>
                <w:rFonts w:ascii="Times New Roman" w:eastAsia="仿宋_GB2312"/>
                <w:color w:val="000000"/>
                <w:szCs w:val="21"/>
              </w:rPr>
              <w:t>（</w:t>
            </w:r>
            <w:r>
              <w:rPr>
                <w:rFonts w:ascii="Times New Roman" w:hAnsi="宋体"/>
                <w:color w:val="000000"/>
                <w:szCs w:val="21"/>
              </w:rPr>
              <w:t>Ⅱ</w:t>
            </w:r>
            <w:r>
              <w:rPr>
                <w:rFonts w:ascii="Times New Roman" w:eastAsia="仿宋_GB2312"/>
                <w:color w:val="000000"/>
                <w:szCs w:val="21"/>
              </w:rPr>
              <w:t>）</w:t>
            </w:r>
          </w:p>
        </w:tc>
        <w:tc>
          <w:tcPr>
            <w:tcW w:w="54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</w:t>
            </w: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</w:t>
            </w: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36</w:t>
            </w:r>
          </w:p>
        </w:tc>
        <w:tc>
          <w:tcPr>
            <w:tcW w:w="73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36</w:t>
            </w:r>
          </w:p>
        </w:tc>
        <w:tc>
          <w:tcPr>
            <w:tcW w:w="75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58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eastAsia="仿宋_GB2312"/>
                <w:color w:val="000000"/>
                <w:szCs w:val="21"/>
              </w:rPr>
              <w:t>二</w:t>
            </w:r>
          </w:p>
        </w:tc>
        <w:tc>
          <w:tcPr>
            <w:tcW w:w="64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eastAsia="仿宋_GB2312"/>
                <w:color w:val="000000"/>
                <w:szCs w:val="21"/>
              </w:rPr>
              <w:t>考试</w:t>
            </w:r>
          </w:p>
        </w:tc>
        <w:tc>
          <w:tcPr>
            <w:tcW w:w="322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9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338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eastAsia="仿宋_GB2312"/>
                <w:color w:val="000000"/>
                <w:szCs w:val="21"/>
              </w:rPr>
              <w:t>公共体育（三）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Physical Education</w:t>
            </w:r>
            <w:r>
              <w:rPr>
                <w:rFonts w:ascii="Times New Roman" w:eastAsia="仿宋_GB2312"/>
                <w:color w:val="000000"/>
                <w:szCs w:val="21"/>
              </w:rPr>
              <w:t>（</w:t>
            </w:r>
            <w:r>
              <w:rPr>
                <w:rFonts w:ascii="Times New Roman" w:hAnsi="宋体"/>
                <w:color w:val="000000"/>
                <w:szCs w:val="21"/>
              </w:rPr>
              <w:t>Ⅲ</w:t>
            </w:r>
            <w:r>
              <w:rPr>
                <w:rFonts w:ascii="Times New Roman" w:eastAsia="仿宋_GB2312"/>
                <w:color w:val="000000"/>
                <w:szCs w:val="21"/>
              </w:rPr>
              <w:t>）</w:t>
            </w:r>
          </w:p>
        </w:tc>
        <w:tc>
          <w:tcPr>
            <w:tcW w:w="54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</w:t>
            </w: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</w:t>
            </w: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36</w:t>
            </w:r>
          </w:p>
        </w:tc>
        <w:tc>
          <w:tcPr>
            <w:tcW w:w="73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36</w:t>
            </w: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58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eastAsia="仿宋_GB2312"/>
                <w:color w:val="000000"/>
                <w:szCs w:val="21"/>
              </w:rPr>
              <w:t>三</w:t>
            </w:r>
          </w:p>
        </w:tc>
        <w:tc>
          <w:tcPr>
            <w:tcW w:w="64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eastAsia="仿宋_GB2312"/>
                <w:color w:val="000000"/>
                <w:szCs w:val="21"/>
              </w:rPr>
              <w:t>考试</w:t>
            </w:r>
          </w:p>
        </w:tc>
        <w:tc>
          <w:tcPr>
            <w:tcW w:w="322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9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338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eastAsia="仿宋_GB2312"/>
                <w:color w:val="000000"/>
                <w:szCs w:val="21"/>
              </w:rPr>
              <w:t>公共体育（四）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Physical Education</w:t>
            </w:r>
            <w:r>
              <w:rPr>
                <w:rFonts w:ascii="Times New Roman" w:eastAsia="仿宋_GB2312"/>
                <w:color w:val="000000"/>
                <w:szCs w:val="21"/>
              </w:rPr>
              <w:t>（</w:t>
            </w:r>
            <w:r>
              <w:rPr>
                <w:rFonts w:ascii="Times New Roman" w:hAnsi="宋体"/>
                <w:color w:val="000000"/>
                <w:szCs w:val="21"/>
              </w:rPr>
              <w:t>Ⅳ</w:t>
            </w:r>
            <w:r>
              <w:rPr>
                <w:rFonts w:ascii="Times New Roman" w:eastAsia="仿宋_GB2312"/>
                <w:color w:val="000000"/>
                <w:szCs w:val="21"/>
              </w:rPr>
              <w:t>）</w:t>
            </w:r>
          </w:p>
        </w:tc>
        <w:tc>
          <w:tcPr>
            <w:tcW w:w="54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</w:t>
            </w: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</w:t>
            </w: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36</w:t>
            </w:r>
          </w:p>
        </w:tc>
        <w:tc>
          <w:tcPr>
            <w:tcW w:w="73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36</w:t>
            </w: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58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eastAsia="仿宋_GB2312"/>
                <w:color w:val="000000"/>
                <w:szCs w:val="21"/>
              </w:rPr>
              <w:t>四</w:t>
            </w:r>
          </w:p>
        </w:tc>
        <w:tc>
          <w:tcPr>
            <w:tcW w:w="64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eastAsia="仿宋_GB2312"/>
                <w:color w:val="000000"/>
                <w:szCs w:val="21"/>
              </w:rPr>
              <w:t>考试</w:t>
            </w:r>
          </w:p>
        </w:tc>
        <w:tc>
          <w:tcPr>
            <w:tcW w:w="322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47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9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3001122201</w:t>
            </w:r>
          </w:p>
        </w:tc>
        <w:tc>
          <w:tcPr>
            <w:tcW w:w="3382" w:type="dxa"/>
            <w:vAlign w:val="center"/>
          </w:tcPr>
          <w:p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大学生心理健康教育</w:t>
            </w:r>
          </w:p>
          <w:p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College mental health education</w:t>
            </w:r>
          </w:p>
        </w:tc>
        <w:tc>
          <w:tcPr>
            <w:tcW w:w="54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32</w:t>
            </w:r>
          </w:p>
        </w:tc>
        <w:tc>
          <w:tcPr>
            <w:tcW w:w="73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32</w:t>
            </w:r>
          </w:p>
        </w:tc>
        <w:tc>
          <w:tcPr>
            <w:tcW w:w="75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58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一/二</w:t>
            </w:r>
          </w:p>
        </w:tc>
        <w:tc>
          <w:tcPr>
            <w:tcW w:w="64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考查</w:t>
            </w:r>
          </w:p>
        </w:tc>
        <w:tc>
          <w:tcPr>
            <w:tcW w:w="322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大学生心理健康教育与咨询中心负责开设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1217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9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5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军事</w:t>
            </w: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25011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2209</w:t>
            </w:r>
          </w:p>
        </w:tc>
        <w:tc>
          <w:tcPr>
            <w:tcW w:w="338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军事理论与训练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Military Theory and Training</w:t>
            </w:r>
          </w:p>
        </w:tc>
        <w:tc>
          <w:tcPr>
            <w:tcW w:w="54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</w:t>
            </w: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</w:t>
            </w: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16</w:t>
            </w:r>
          </w:p>
        </w:tc>
        <w:tc>
          <w:tcPr>
            <w:tcW w:w="73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16</w:t>
            </w:r>
          </w:p>
        </w:tc>
        <w:tc>
          <w:tcPr>
            <w:tcW w:w="75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2周</w:t>
            </w: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58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一/二</w:t>
            </w:r>
          </w:p>
        </w:tc>
        <w:tc>
          <w:tcPr>
            <w:tcW w:w="64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考查</w:t>
            </w:r>
          </w:p>
        </w:tc>
        <w:tc>
          <w:tcPr>
            <w:tcW w:w="322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1.共2学分，其中军事技能训练1学分为实践教学；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2.“军事理论与国家安全教育”第一学期在东校区学院授课，第二学期在西校区学院授课；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3.“军事技能训练”第一学期第1-2周，不计入总学时；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4.后备军官学院负责开课。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49" w:hRule="atLeast"/>
          <w:jc w:val="center"/>
        </w:trPr>
        <w:tc>
          <w:tcPr>
            <w:tcW w:w="532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通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识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教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育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课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程</w:t>
            </w:r>
          </w:p>
        </w:tc>
        <w:tc>
          <w:tcPr>
            <w:tcW w:w="497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通识教育必修课程</w:t>
            </w:r>
          </w:p>
        </w:tc>
        <w:tc>
          <w:tcPr>
            <w:tcW w:w="551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职业规划与就业指导</w:t>
            </w: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3001122202</w:t>
            </w:r>
          </w:p>
        </w:tc>
        <w:tc>
          <w:tcPr>
            <w:tcW w:w="3382" w:type="dxa"/>
            <w:vAlign w:val="center"/>
          </w:tcPr>
          <w:p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大学生职业生涯规划与就业指导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（一）</w:t>
            </w:r>
          </w:p>
          <w:p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Career planning and employment guidance for university students (I)</w:t>
            </w:r>
          </w:p>
        </w:tc>
        <w:tc>
          <w:tcPr>
            <w:tcW w:w="546" w:type="dxa"/>
            <w:vAlign w:val="center"/>
          </w:tcPr>
          <w:p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</w:t>
            </w: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16</w:t>
            </w:r>
          </w:p>
        </w:tc>
        <w:tc>
          <w:tcPr>
            <w:tcW w:w="736" w:type="dxa"/>
            <w:vAlign w:val="center"/>
          </w:tcPr>
          <w:p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16</w:t>
            </w:r>
          </w:p>
        </w:tc>
        <w:tc>
          <w:tcPr>
            <w:tcW w:w="75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</w:t>
            </w:r>
          </w:p>
        </w:tc>
        <w:tc>
          <w:tcPr>
            <w:tcW w:w="587" w:type="dxa"/>
            <w:vAlign w:val="center"/>
          </w:tcPr>
          <w:p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一</w:t>
            </w:r>
          </w:p>
        </w:tc>
        <w:tc>
          <w:tcPr>
            <w:tcW w:w="64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考查</w:t>
            </w:r>
          </w:p>
        </w:tc>
        <w:tc>
          <w:tcPr>
            <w:tcW w:w="3220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1.分两学期开设，每学期1学分。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2.学生工作处就业指导中心负责开课。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808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9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3001122202</w:t>
            </w:r>
          </w:p>
        </w:tc>
        <w:tc>
          <w:tcPr>
            <w:tcW w:w="3382" w:type="dxa"/>
            <w:vAlign w:val="center"/>
          </w:tcPr>
          <w:p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大学生职业生涯规划与就业指导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（二）</w:t>
            </w:r>
          </w:p>
          <w:p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Career planning and employment guidance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for university students (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Ⅱ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)</w:t>
            </w:r>
          </w:p>
        </w:tc>
        <w:tc>
          <w:tcPr>
            <w:tcW w:w="546" w:type="dxa"/>
            <w:vAlign w:val="center"/>
          </w:tcPr>
          <w:p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</w:t>
            </w: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16</w:t>
            </w:r>
          </w:p>
        </w:tc>
        <w:tc>
          <w:tcPr>
            <w:tcW w:w="736" w:type="dxa"/>
            <w:vAlign w:val="center"/>
          </w:tcPr>
          <w:p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16</w:t>
            </w:r>
          </w:p>
        </w:tc>
        <w:tc>
          <w:tcPr>
            <w:tcW w:w="75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</w:t>
            </w:r>
          </w:p>
        </w:tc>
        <w:tc>
          <w:tcPr>
            <w:tcW w:w="587" w:type="dxa"/>
            <w:vAlign w:val="center"/>
          </w:tcPr>
          <w:p>
            <w:pPr>
              <w:adjustRightInd w:val="0"/>
              <w:snapToGrid w:val="0"/>
              <w:spacing w:line="180" w:lineRule="atLeas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六</w:t>
            </w:r>
          </w:p>
        </w:tc>
        <w:tc>
          <w:tcPr>
            <w:tcW w:w="64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考查</w:t>
            </w:r>
          </w:p>
        </w:tc>
        <w:tc>
          <w:tcPr>
            <w:tcW w:w="322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00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9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162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eastAsia="仿宋_GB2312"/>
                <w:b/>
                <w:bCs/>
                <w:color w:val="000000"/>
                <w:szCs w:val="21"/>
              </w:rPr>
              <w:t>合计</w:t>
            </w:r>
          </w:p>
        </w:tc>
        <w:tc>
          <w:tcPr>
            <w:tcW w:w="54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FF0000"/>
                <w:szCs w:val="21"/>
              </w:rPr>
            </w:pPr>
            <w:r>
              <w:rPr>
                <w:rFonts w:ascii="Times New Roman" w:hAnsi="Times New Roman" w:eastAsia="仿宋_GB2312"/>
                <w:color w:val="FF0000"/>
                <w:szCs w:val="21"/>
              </w:rPr>
              <w:t>4</w:t>
            </w:r>
            <w:r>
              <w:rPr>
                <w:rFonts w:hint="eastAsia" w:ascii="Times New Roman" w:hAnsi="Times New Roman" w:eastAsia="仿宋_GB2312"/>
                <w:color w:val="FF0000"/>
                <w:szCs w:val="21"/>
              </w:rPr>
              <w:t>2</w:t>
            </w:r>
          </w:p>
        </w:tc>
        <w:tc>
          <w:tcPr>
            <w:tcW w:w="57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FF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FF0000"/>
                <w:szCs w:val="21"/>
              </w:rPr>
              <w:t>30</w:t>
            </w: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FF0000"/>
                <w:szCs w:val="21"/>
              </w:rPr>
            </w:pPr>
            <w:r>
              <w:rPr>
                <w:rFonts w:ascii="Times New Roman" w:hAnsi="Times New Roman" w:eastAsia="仿宋_GB2312"/>
                <w:color w:val="FF0000"/>
                <w:szCs w:val="21"/>
              </w:rPr>
              <w:t>1</w:t>
            </w:r>
            <w:r>
              <w:rPr>
                <w:rFonts w:hint="eastAsia" w:ascii="Times New Roman" w:hAnsi="Times New Roman" w:eastAsia="仿宋_GB2312"/>
                <w:color w:val="FF0000"/>
                <w:szCs w:val="21"/>
              </w:rPr>
              <w:t>2</w:t>
            </w: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FF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FF0000"/>
                <w:szCs w:val="21"/>
              </w:rPr>
              <w:t>736</w:t>
            </w:r>
          </w:p>
        </w:tc>
        <w:tc>
          <w:tcPr>
            <w:tcW w:w="73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FF0000"/>
                <w:szCs w:val="21"/>
              </w:rPr>
            </w:pPr>
            <w:r>
              <w:rPr>
                <w:rFonts w:ascii="Times New Roman" w:hAnsi="Times New Roman" w:eastAsia="仿宋_GB2312"/>
                <w:color w:val="FF0000"/>
                <w:szCs w:val="21"/>
              </w:rPr>
              <w:t>5</w:t>
            </w:r>
            <w:r>
              <w:rPr>
                <w:rFonts w:hint="eastAsia" w:ascii="Times New Roman" w:hAnsi="Times New Roman" w:eastAsia="仿宋_GB2312"/>
                <w:color w:val="FF0000"/>
                <w:szCs w:val="21"/>
              </w:rPr>
              <w:t>20</w:t>
            </w:r>
          </w:p>
        </w:tc>
        <w:tc>
          <w:tcPr>
            <w:tcW w:w="75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FF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FF0000"/>
                <w:szCs w:val="21"/>
              </w:rPr>
              <w:t>216</w:t>
            </w: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FF0000"/>
                <w:szCs w:val="21"/>
              </w:rPr>
            </w:pPr>
          </w:p>
        </w:tc>
        <w:tc>
          <w:tcPr>
            <w:tcW w:w="58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FF0000"/>
                <w:szCs w:val="21"/>
              </w:rPr>
            </w:pPr>
          </w:p>
        </w:tc>
        <w:tc>
          <w:tcPr>
            <w:tcW w:w="64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FF0000"/>
                <w:szCs w:val="21"/>
              </w:rPr>
            </w:pPr>
          </w:p>
        </w:tc>
        <w:tc>
          <w:tcPr>
            <w:tcW w:w="3220" w:type="dxa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00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97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eastAsia="仿宋_GB2312"/>
                <w:color w:val="000000"/>
                <w:szCs w:val="21"/>
              </w:rPr>
              <w:t>通识教育选修课程</w:t>
            </w:r>
          </w:p>
        </w:tc>
        <w:tc>
          <w:tcPr>
            <w:tcW w:w="5162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人文科学</w:t>
            </w:r>
          </w:p>
        </w:tc>
        <w:tc>
          <w:tcPr>
            <w:tcW w:w="5632" w:type="dxa"/>
            <w:gridSpan w:val="9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主要涵盖文学、艺术、历史、哲学等学科领域的通识教育课程</w:t>
            </w:r>
          </w:p>
        </w:tc>
        <w:tc>
          <w:tcPr>
            <w:tcW w:w="3220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1.人文科学可选修2学分，社会科学课选修2学分，自然科学可选修2学分，教师教育可以不选修。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2.创新创业模块中“创新基础”3101222201“创业基础”3101242202为限选课程，两门课程各1学分，所有专业学生均需修读。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00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9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162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社会科学</w:t>
            </w:r>
          </w:p>
        </w:tc>
        <w:tc>
          <w:tcPr>
            <w:tcW w:w="5632" w:type="dxa"/>
            <w:gridSpan w:val="9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主要涵盖政治、经济、管理、法学等学科领域的通识教育课程</w:t>
            </w:r>
          </w:p>
        </w:tc>
        <w:tc>
          <w:tcPr>
            <w:tcW w:w="322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00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9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162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自然科学</w:t>
            </w:r>
          </w:p>
        </w:tc>
        <w:tc>
          <w:tcPr>
            <w:tcW w:w="5632" w:type="dxa"/>
            <w:gridSpan w:val="9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主要涵盖数学、物理、化学、生物、环境、农学等自然科学领域，以及化工、机械、建筑、材料、信息、电子等诸多工程技术领域的通识教育课程</w:t>
            </w:r>
          </w:p>
        </w:tc>
        <w:tc>
          <w:tcPr>
            <w:tcW w:w="322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00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9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162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创新创业教育</w:t>
            </w:r>
          </w:p>
        </w:tc>
        <w:tc>
          <w:tcPr>
            <w:tcW w:w="5632" w:type="dxa"/>
            <w:gridSpan w:val="9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主要涵盖创新思维、创新精神、创业意识和创业能力等领域的通识教育课程</w:t>
            </w:r>
          </w:p>
        </w:tc>
        <w:tc>
          <w:tcPr>
            <w:tcW w:w="322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00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9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162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教师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教育</w:t>
            </w:r>
          </w:p>
        </w:tc>
        <w:tc>
          <w:tcPr>
            <w:tcW w:w="5632" w:type="dxa"/>
            <w:gridSpan w:val="9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主要涵盖学校教育、社会教育、家庭教育、教育技术等的通识教育课程</w:t>
            </w:r>
          </w:p>
        </w:tc>
        <w:tc>
          <w:tcPr>
            <w:tcW w:w="322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00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4511" w:type="dxa"/>
            <w:gridSpan w:val="14"/>
            <w:vAlign w:val="center"/>
          </w:tcPr>
          <w:p>
            <w:pPr>
              <w:adjustRightInd w:val="0"/>
              <w:snapToGrid w:val="0"/>
              <w:spacing w:line="240" w:lineRule="exact"/>
              <w:ind w:firstLine="1476" w:firstLineChars="700"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eastAsia="仿宋_GB2312"/>
                <w:b/>
                <w:bCs/>
                <w:color w:val="FF0000"/>
                <w:szCs w:val="21"/>
              </w:rPr>
              <w:t>学分合计：</w:t>
            </w:r>
            <w:r>
              <w:rPr>
                <w:rFonts w:hint="eastAsia" w:ascii="Times New Roman" w:eastAsia="仿宋_GB2312"/>
                <w:b/>
                <w:bCs/>
                <w:color w:val="FF0000"/>
                <w:szCs w:val="21"/>
              </w:rPr>
              <w:t>50</w:t>
            </w:r>
            <w:r>
              <w:rPr>
                <w:rFonts w:ascii="Times New Roman" w:eastAsia="仿宋_GB2312"/>
                <w:b/>
                <w:bCs/>
                <w:color w:val="FF0000"/>
                <w:szCs w:val="21"/>
              </w:rPr>
              <w:t>，</w:t>
            </w:r>
            <w:r>
              <w:rPr>
                <w:rFonts w:ascii="Times New Roman" w:hAnsi="Times New Roman" w:eastAsia="仿宋_GB2312"/>
                <w:b/>
                <w:bCs/>
                <w:color w:val="FF0000"/>
                <w:szCs w:val="21"/>
              </w:rPr>
              <w:t xml:space="preserve"> </w:t>
            </w:r>
            <w:r>
              <w:rPr>
                <w:rFonts w:ascii="Times New Roman" w:eastAsia="仿宋_GB2312"/>
                <w:b/>
                <w:bCs/>
                <w:color w:val="FF0000"/>
                <w:szCs w:val="21"/>
              </w:rPr>
              <w:t>其中理论学分：</w:t>
            </w:r>
            <w:r>
              <w:rPr>
                <w:rFonts w:hint="eastAsia" w:ascii="Times New Roman" w:eastAsia="仿宋_GB2312"/>
                <w:b/>
                <w:bCs/>
                <w:color w:val="FF0000"/>
                <w:szCs w:val="21"/>
              </w:rPr>
              <w:t xml:space="preserve">38 </w:t>
            </w:r>
            <w:r>
              <w:rPr>
                <w:rFonts w:ascii="Times New Roman" w:eastAsia="仿宋_GB2312"/>
                <w:b/>
                <w:bCs/>
                <w:color w:val="FF0000"/>
                <w:szCs w:val="21"/>
              </w:rPr>
              <w:t>实践学分：</w:t>
            </w:r>
            <w:r>
              <w:rPr>
                <w:rFonts w:hint="eastAsia" w:ascii="Times New Roman" w:hAnsi="Times New Roman" w:eastAsia="仿宋_GB2312"/>
                <w:b/>
                <w:bCs/>
                <w:color w:val="FF0000"/>
                <w:szCs w:val="21"/>
              </w:rPr>
              <w:t>12</w:t>
            </w:r>
            <w:r>
              <w:rPr>
                <w:rFonts w:ascii="Times New Roman" w:eastAsia="仿宋_GB2312"/>
                <w:b/>
                <w:bCs/>
                <w:color w:val="FF0000"/>
                <w:szCs w:val="21"/>
              </w:rPr>
              <w:t>；学时合计：</w:t>
            </w:r>
            <w:r>
              <w:rPr>
                <w:rFonts w:hint="eastAsia" w:ascii="Times New Roman" w:eastAsia="仿宋_GB2312"/>
                <w:b/>
                <w:bCs/>
                <w:color w:val="FF0000"/>
                <w:szCs w:val="21"/>
              </w:rPr>
              <w:t>864</w:t>
            </w:r>
            <w:r>
              <w:rPr>
                <w:rFonts w:ascii="Times New Roman" w:hAnsi="Times New Roman" w:eastAsia="仿宋_GB2312"/>
                <w:b/>
                <w:bCs/>
                <w:color w:val="FF0000"/>
                <w:szCs w:val="21"/>
              </w:rPr>
              <w:t xml:space="preserve"> </w:t>
            </w:r>
            <w:r>
              <w:rPr>
                <w:rFonts w:ascii="Times New Roman" w:eastAsia="仿宋_GB2312"/>
                <w:b/>
                <w:bCs/>
                <w:color w:val="FF0000"/>
                <w:szCs w:val="21"/>
              </w:rPr>
              <w:t>，其中理论学时：</w:t>
            </w:r>
            <w:r>
              <w:rPr>
                <w:rFonts w:hint="eastAsia" w:ascii="Times New Roman" w:eastAsia="仿宋_GB2312"/>
                <w:b/>
                <w:bCs/>
                <w:color w:val="FF0000"/>
                <w:szCs w:val="21"/>
              </w:rPr>
              <w:t xml:space="preserve">648 </w:t>
            </w:r>
            <w:r>
              <w:rPr>
                <w:rFonts w:ascii="Times New Roman" w:eastAsia="仿宋_GB2312"/>
                <w:b/>
                <w:bCs/>
                <w:color w:val="FF0000"/>
                <w:szCs w:val="21"/>
              </w:rPr>
              <w:t>实践学时：</w:t>
            </w:r>
            <w:r>
              <w:rPr>
                <w:rFonts w:hint="eastAsia" w:ascii="Times New Roman" w:eastAsia="仿宋_GB2312"/>
                <w:b/>
                <w:bCs/>
                <w:color w:val="FF0000"/>
                <w:szCs w:val="21"/>
              </w:rPr>
              <w:t>216</w:t>
            </w:r>
          </w:p>
        </w:tc>
      </w:tr>
    </w:tbl>
    <w:p>
      <w:pPr>
        <w:rPr>
          <w:color w:val="000000"/>
        </w:rPr>
      </w:pPr>
    </w:p>
    <w:p>
      <w:pPr>
        <w:rPr>
          <w:rFonts w:ascii="仿宋_GB2312" w:hAnsi="仿宋_GB2312" w:eastAsia="仿宋_GB2312" w:cs="仿宋_GB2312"/>
          <w:color w:val="000000"/>
          <w:kern w:val="0"/>
          <w:szCs w:val="21"/>
        </w:rPr>
      </w:pPr>
    </w:p>
    <w:p>
      <w:pPr>
        <w:rPr>
          <w:rFonts w:ascii="仿宋_GB2312" w:hAnsi="仿宋_GB2312" w:eastAsia="仿宋_GB2312" w:cs="仿宋_GB2312"/>
          <w:color w:val="000000"/>
          <w:kern w:val="0"/>
          <w:szCs w:val="21"/>
        </w:rPr>
      </w:pPr>
    </w:p>
    <w:p>
      <w:pPr>
        <w:rPr>
          <w:rFonts w:ascii="仿宋_GB2312" w:hAnsi="仿宋_GB2312" w:eastAsia="仿宋_GB2312" w:cs="仿宋_GB2312"/>
          <w:color w:val="000000"/>
          <w:kern w:val="0"/>
          <w:szCs w:val="21"/>
        </w:rPr>
      </w:pPr>
    </w:p>
    <w:p>
      <w:pPr>
        <w:rPr>
          <w:rFonts w:ascii="仿宋_GB2312" w:hAnsi="仿宋_GB2312" w:eastAsia="仿宋_GB2312" w:cs="仿宋_GB2312"/>
          <w:color w:val="000000"/>
          <w:kern w:val="0"/>
          <w:szCs w:val="21"/>
        </w:rPr>
      </w:pPr>
    </w:p>
    <w:p>
      <w:pPr>
        <w:rPr>
          <w:rFonts w:ascii="仿宋_GB2312" w:hAnsi="仿宋_GB2312" w:eastAsia="仿宋_GB2312" w:cs="仿宋_GB2312"/>
          <w:color w:val="000000"/>
          <w:kern w:val="0"/>
          <w:szCs w:val="21"/>
        </w:rPr>
      </w:pPr>
    </w:p>
    <w:p>
      <w:pPr>
        <w:rPr>
          <w:rFonts w:ascii="仿宋_GB2312" w:hAnsi="仿宋_GB2312" w:eastAsia="仿宋_GB2312" w:cs="仿宋_GB2312"/>
          <w:color w:val="000000"/>
          <w:kern w:val="0"/>
          <w:szCs w:val="21"/>
        </w:rPr>
      </w:pPr>
    </w:p>
    <w:p>
      <w:pPr>
        <w:rPr>
          <w:rFonts w:ascii="仿宋_GB2312" w:hAnsi="仿宋_GB2312" w:eastAsia="仿宋_GB2312" w:cs="仿宋_GB2312"/>
          <w:color w:val="000000"/>
          <w:kern w:val="0"/>
          <w:szCs w:val="21"/>
        </w:rPr>
      </w:pPr>
    </w:p>
    <w:p>
      <w:pPr>
        <w:rPr>
          <w:rFonts w:ascii="仿宋_GB2312" w:hAnsi="仿宋_GB2312" w:eastAsia="仿宋_GB2312" w:cs="仿宋_GB2312"/>
          <w:color w:val="000000"/>
          <w:kern w:val="0"/>
          <w:szCs w:val="21"/>
        </w:rPr>
      </w:pPr>
    </w:p>
    <w:p>
      <w:pPr>
        <w:rPr>
          <w:rFonts w:ascii="仿宋_GB2312" w:hAnsi="仿宋_GB2312" w:eastAsia="仿宋_GB2312" w:cs="仿宋_GB2312"/>
          <w:color w:val="000000"/>
          <w:kern w:val="0"/>
          <w:szCs w:val="21"/>
        </w:rPr>
      </w:pPr>
    </w:p>
    <w:tbl>
      <w:tblPr>
        <w:tblStyle w:val="6"/>
        <w:tblW w:w="151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581"/>
        <w:gridCol w:w="619"/>
        <w:gridCol w:w="830"/>
        <w:gridCol w:w="1315"/>
        <w:gridCol w:w="4679"/>
        <w:gridCol w:w="479"/>
        <w:gridCol w:w="726"/>
        <w:gridCol w:w="589"/>
        <w:gridCol w:w="732"/>
        <w:gridCol w:w="557"/>
        <w:gridCol w:w="471"/>
        <w:gridCol w:w="547"/>
        <w:gridCol w:w="534"/>
        <w:gridCol w:w="606"/>
        <w:gridCol w:w="1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54" w:hRule="exact"/>
          <w:tblHeader/>
          <w:jc w:val="center"/>
        </w:trPr>
        <w:tc>
          <w:tcPr>
            <w:tcW w:w="58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br w:type="page"/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>课程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类别</w:t>
            </w:r>
          </w:p>
        </w:tc>
        <w:tc>
          <w:tcPr>
            <w:tcW w:w="619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课程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性质</w:t>
            </w:r>
          </w:p>
        </w:tc>
        <w:tc>
          <w:tcPr>
            <w:tcW w:w="830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课程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模块</w:t>
            </w:r>
          </w:p>
        </w:tc>
        <w:tc>
          <w:tcPr>
            <w:tcW w:w="1315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课程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编号</w:t>
            </w:r>
          </w:p>
        </w:tc>
        <w:tc>
          <w:tcPr>
            <w:tcW w:w="4679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课程名称</w:t>
            </w:r>
          </w:p>
        </w:tc>
        <w:tc>
          <w:tcPr>
            <w:tcW w:w="479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学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分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数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学分分配</w:t>
            </w:r>
          </w:p>
        </w:tc>
        <w:tc>
          <w:tcPr>
            <w:tcW w:w="732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学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时</w:t>
            </w:r>
          </w:p>
        </w:tc>
        <w:tc>
          <w:tcPr>
            <w:tcW w:w="1028" w:type="dxa"/>
            <w:gridSpan w:val="2"/>
            <w:tcBorders>
              <w:bottom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学时分配</w:t>
            </w:r>
          </w:p>
        </w:tc>
        <w:tc>
          <w:tcPr>
            <w:tcW w:w="547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周学时</w:t>
            </w:r>
          </w:p>
        </w:tc>
        <w:tc>
          <w:tcPr>
            <w:tcW w:w="534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开设学期</w:t>
            </w:r>
          </w:p>
        </w:tc>
        <w:tc>
          <w:tcPr>
            <w:tcW w:w="606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考核方式</w:t>
            </w:r>
          </w:p>
        </w:tc>
        <w:tc>
          <w:tcPr>
            <w:tcW w:w="188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2" w:hRule="exact"/>
          <w:tblHeader/>
          <w:jc w:val="center"/>
        </w:trPr>
        <w:tc>
          <w:tcPr>
            <w:tcW w:w="58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19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83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1315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4679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理论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实践</w:t>
            </w:r>
          </w:p>
        </w:tc>
        <w:tc>
          <w:tcPr>
            <w:tcW w:w="732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557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理论</w:t>
            </w:r>
          </w:p>
        </w:tc>
        <w:tc>
          <w:tcPr>
            <w:tcW w:w="471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实践</w:t>
            </w:r>
          </w:p>
        </w:tc>
        <w:tc>
          <w:tcPr>
            <w:tcW w:w="54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0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88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  <w:jc w:val="center"/>
        </w:trPr>
        <w:tc>
          <w:tcPr>
            <w:tcW w:w="58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专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业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教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育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课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程</w:t>
            </w:r>
          </w:p>
        </w:tc>
        <w:tc>
          <w:tcPr>
            <w:tcW w:w="61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必修</w:t>
            </w:r>
          </w:p>
        </w:tc>
        <w:tc>
          <w:tcPr>
            <w:tcW w:w="83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学科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基础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课程</w:t>
            </w:r>
          </w:p>
        </w:tc>
        <w:tc>
          <w:tcPr>
            <w:tcW w:w="131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09221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22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801</w:t>
            </w:r>
          </w:p>
        </w:tc>
        <w:tc>
          <w:tcPr>
            <w:tcW w:w="4679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专业导航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 xml:space="preserve">Introduction to Tourism Management </w:t>
            </w:r>
          </w:p>
        </w:tc>
        <w:tc>
          <w:tcPr>
            <w:tcW w:w="47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</w:t>
            </w:r>
          </w:p>
        </w:tc>
        <w:tc>
          <w:tcPr>
            <w:tcW w:w="72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</w:t>
            </w:r>
          </w:p>
        </w:tc>
        <w:tc>
          <w:tcPr>
            <w:tcW w:w="58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73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5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6</w:t>
            </w:r>
          </w:p>
        </w:tc>
        <w:tc>
          <w:tcPr>
            <w:tcW w:w="47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47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</w:t>
            </w:r>
          </w:p>
        </w:tc>
        <w:tc>
          <w:tcPr>
            <w:tcW w:w="53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一</w:t>
            </w:r>
          </w:p>
        </w:tc>
        <w:tc>
          <w:tcPr>
            <w:tcW w:w="60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考查</w:t>
            </w:r>
          </w:p>
        </w:tc>
        <w:tc>
          <w:tcPr>
            <w:tcW w:w="188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《专业导航》课程为新生研讨课。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  <w:jc w:val="center"/>
        </w:trPr>
        <w:tc>
          <w:tcPr>
            <w:tcW w:w="5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10021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222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03</w:t>
            </w:r>
          </w:p>
        </w:tc>
        <w:tc>
          <w:tcPr>
            <w:tcW w:w="467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 xml:space="preserve">高等数学（三级，上） 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 xml:space="preserve">Advanced Mathematics (Level 3, Volume I ) </w:t>
            </w:r>
          </w:p>
        </w:tc>
        <w:tc>
          <w:tcPr>
            <w:tcW w:w="47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3</w:t>
            </w:r>
          </w:p>
        </w:tc>
        <w:tc>
          <w:tcPr>
            <w:tcW w:w="72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3</w:t>
            </w:r>
          </w:p>
        </w:tc>
        <w:tc>
          <w:tcPr>
            <w:tcW w:w="58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73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55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47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47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3</w:t>
            </w:r>
          </w:p>
        </w:tc>
        <w:tc>
          <w:tcPr>
            <w:tcW w:w="53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一</w:t>
            </w:r>
          </w:p>
        </w:tc>
        <w:tc>
          <w:tcPr>
            <w:tcW w:w="60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考试</w:t>
            </w:r>
          </w:p>
        </w:tc>
        <w:tc>
          <w:tcPr>
            <w:tcW w:w="188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  <w:jc w:val="center"/>
        </w:trPr>
        <w:tc>
          <w:tcPr>
            <w:tcW w:w="5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100212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22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03</w:t>
            </w:r>
          </w:p>
        </w:tc>
        <w:tc>
          <w:tcPr>
            <w:tcW w:w="467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 xml:space="preserve">高等数学（三级，下） 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 xml:space="preserve">Advanced Mathematics (Level 3, Volume II) </w:t>
            </w:r>
          </w:p>
        </w:tc>
        <w:tc>
          <w:tcPr>
            <w:tcW w:w="47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3</w:t>
            </w:r>
          </w:p>
        </w:tc>
        <w:tc>
          <w:tcPr>
            <w:tcW w:w="72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3</w:t>
            </w:r>
          </w:p>
        </w:tc>
        <w:tc>
          <w:tcPr>
            <w:tcW w:w="58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73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55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47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47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3</w:t>
            </w:r>
          </w:p>
        </w:tc>
        <w:tc>
          <w:tcPr>
            <w:tcW w:w="53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二</w:t>
            </w:r>
          </w:p>
        </w:tc>
        <w:tc>
          <w:tcPr>
            <w:tcW w:w="60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考试</w:t>
            </w:r>
          </w:p>
        </w:tc>
        <w:tc>
          <w:tcPr>
            <w:tcW w:w="188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  <w:jc w:val="center"/>
        </w:trPr>
        <w:tc>
          <w:tcPr>
            <w:tcW w:w="5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22222201</w:t>
            </w:r>
          </w:p>
        </w:tc>
        <w:tc>
          <w:tcPr>
            <w:tcW w:w="467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旅游学概论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Introduction to Tourism</w:t>
            </w:r>
          </w:p>
        </w:tc>
        <w:tc>
          <w:tcPr>
            <w:tcW w:w="47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2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8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55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47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47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4</w:t>
            </w:r>
          </w:p>
        </w:tc>
        <w:tc>
          <w:tcPr>
            <w:tcW w:w="53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一</w:t>
            </w:r>
          </w:p>
        </w:tc>
        <w:tc>
          <w:tcPr>
            <w:tcW w:w="60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考试</w:t>
            </w:r>
          </w:p>
        </w:tc>
        <w:tc>
          <w:tcPr>
            <w:tcW w:w="188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  <w:jc w:val="center"/>
        </w:trPr>
        <w:tc>
          <w:tcPr>
            <w:tcW w:w="5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09221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22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818</w:t>
            </w:r>
          </w:p>
        </w:tc>
        <w:tc>
          <w:tcPr>
            <w:tcW w:w="467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管理学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 xml:space="preserve">Management </w:t>
            </w:r>
          </w:p>
        </w:tc>
        <w:tc>
          <w:tcPr>
            <w:tcW w:w="47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4</w:t>
            </w:r>
          </w:p>
        </w:tc>
        <w:tc>
          <w:tcPr>
            <w:tcW w:w="72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4</w:t>
            </w:r>
          </w:p>
        </w:tc>
        <w:tc>
          <w:tcPr>
            <w:tcW w:w="58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73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55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47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47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4</w:t>
            </w:r>
          </w:p>
        </w:tc>
        <w:tc>
          <w:tcPr>
            <w:tcW w:w="53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一</w:t>
            </w:r>
          </w:p>
        </w:tc>
        <w:tc>
          <w:tcPr>
            <w:tcW w:w="60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考试</w:t>
            </w:r>
          </w:p>
        </w:tc>
        <w:tc>
          <w:tcPr>
            <w:tcW w:w="188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  <w:jc w:val="center"/>
        </w:trPr>
        <w:tc>
          <w:tcPr>
            <w:tcW w:w="5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09221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22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819</w:t>
            </w:r>
          </w:p>
        </w:tc>
        <w:tc>
          <w:tcPr>
            <w:tcW w:w="4679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旅游管理信息系统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 xml:space="preserve">Tourism 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M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 xml:space="preserve">anagement 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I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 xml:space="preserve">nformation 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S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ystem</w:t>
            </w:r>
          </w:p>
        </w:tc>
        <w:tc>
          <w:tcPr>
            <w:tcW w:w="47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4</w:t>
            </w:r>
          </w:p>
        </w:tc>
        <w:tc>
          <w:tcPr>
            <w:tcW w:w="72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58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73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55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7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547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4</w:t>
            </w:r>
          </w:p>
        </w:tc>
        <w:tc>
          <w:tcPr>
            <w:tcW w:w="53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三</w:t>
            </w:r>
          </w:p>
        </w:tc>
        <w:tc>
          <w:tcPr>
            <w:tcW w:w="60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考试</w:t>
            </w:r>
          </w:p>
        </w:tc>
        <w:tc>
          <w:tcPr>
            <w:tcW w:w="188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  <w:jc w:val="center"/>
        </w:trPr>
        <w:tc>
          <w:tcPr>
            <w:tcW w:w="5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09221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22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820</w:t>
            </w:r>
          </w:p>
        </w:tc>
        <w:tc>
          <w:tcPr>
            <w:tcW w:w="4679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旅游经济学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Tourism Economics</w:t>
            </w:r>
          </w:p>
        </w:tc>
        <w:tc>
          <w:tcPr>
            <w:tcW w:w="47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4</w:t>
            </w:r>
          </w:p>
        </w:tc>
        <w:tc>
          <w:tcPr>
            <w:tcW w:w="72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4</w:t>
            </w:r>
          </w:p>
        </w:tc>
        <w:tc>
          <w:tcPr>
            <w:tcW w:w="58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73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55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47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47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4</w:t>
            </w:r>
          </w:p>
        </w:tc>
        <w:tc>
          <w:tcPr>
            <w:tcW w:w="53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四</w:t>
            </w:r>
          </w:p>
        </w:tc>
        <w:tc>
          <w:tcPr>
            <w:tcW w:w="606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考试</w:t>
            </w:r>
          </w:p>
        </w:tc>
        <w:tc>
          <w:tcPr>
            <w:tcW w:w="188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  <w:jc w:val="center"/>
        </w:trPr>
        <w:tc>
          <w:tcPr>
            <w:tcW w:w="5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09222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22202</w:t>
            </w:r>
          </w:p>
        </w:tc>
        <w:tc>
          <w:tcPr>
            <w:tcW w:w="4679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旅游文化</w:t>
            </w:r>
          </w:p>
          <w:p>
            <w:pPr>
              <w:spacing w:line="2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 xml:space="preserve">Tourism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ulture</w:t>
            </w:r>
          </w:p>
        </w:tc>
        <w:tc>
          <w:tcPr>
            <w:tcW w:w="47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4</w:t>
            </w:r>
          </w:p>
        </w:tc>
        <w:tc>
          <w:tcPr>
            <w:tcW w:w="72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4</w:t>
            </w:r>
          </w:p>
        </w:tc>
        <w:tc>
          <w:tcPr>
            <w:tcW w:w="58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73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55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47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47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4</w:t>
            </w:r>
          </w:p>
        </w:tc>
        <w:tc>
          <w:tcPr>
            <w:tcW w:w="534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一</w:t>
            </w:r>
          </w:p>
        </w:tc>
        <w:tc>
          <w:tcPr>
            <w:tcW w:w="606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考试</w:t>
            </w:r>
          </w:p>
        </w:tc>
        <w:tc>
          <w:tcPr>
            <w:tcW w:w="188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5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99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小计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27</w:t>
            </w: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25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432</w:t>
            </w:r>
          </w:p>
        </w:tc>
        <w:tc>
          <w:tcPr>
            <w:tcW w:w="55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400</w:t>
            </w:r>
          </w:p>
        </w:tc>
        <w:tc>
          <w:tcPr>
            <w:tcW w:w="47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32</w:t>
            </w:r>
          </w:p>
        </w:tc>
        <w:tc>
          <w:tcPr>
            <w:tcW w:w="168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88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5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3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专业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核心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课程</w:t>
            </w:r>
          </w:p>
        </w:tc>
        <w:tc>
          <w:tcPr>
            <w:tcW w:w="13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09221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22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805</w:t>
            </w:r>
          </w:p>
        </w:tc>
        <w:tc>
          <w:tcPr>
            <w:tcW w:w="46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市场营销学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Marketing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3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3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48</w:t>
            </w:r>
          </w:p>
        </w:tc>
        <w:tc>
          <w:tcPr>
            <w:tcW w:w="55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71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47" w:type="dxa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3</w:t>
            </w:r>
          </w:p>
        </w:tc>
        <w:tc>
          <w:tcPr>
            <w:tcW w:w="534" w:type="dxa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三</w:t>
            </w: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考试</w:t>
            </w:r>
          </w:p>
        </w:tc>
        <w:tc>
          <w:tcPr>
            <w:tcW w:w="188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5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092222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2204</w:t>
            </w:r>
          </w:p>
        </w:tc>
        <w:tc>
          <w:tcPr>
            <w:tcW w:w="46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饭店管理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概论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Hotel Management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3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3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48</w:t>
            </w:r>
          </w:p>
        </w:tc>
        <w:tc>
          <w:tcPr>
            <w:tcW w:w="55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4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8</w:t>
            </w:r>
          </w:p>
        </w:tc>
        <w:tc>
          <w:tcPr>
            <w:tcW w:w="471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47" w:type="dxa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3</w:t>
            </w:r>
          </w:p>
        </w:tc>
        <w:tc>
          <w:tcPr>
            <w:tcW w:w="534" w:type="dxa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二</w:t>
            </w: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考试</w:t>
            </w:r>
          </w:p>
        </w:tc>
        <w:tc>
          <w:tcPr>
            <w:tcW w:w="188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5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092222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810</w:t>
            </w:r>
          </w:p>
        </w:tc>
        <w:tc>
          <w:tcPr>
            <w:tcW w:w="46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旅游心理学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Tourist Psychology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3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3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48</w:t>
            </w:r>
          </w:p>
        </w:tc>
        <w:tc>
          <w:tcPr>
            <w:tcW w:w="55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48</w:t>
            </w:r>
          </w:p>
        </w:tc>
        <w:tc>
          <w:tcPr>
            <w:tcW w:w="471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47" w:type="dxa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3</w:t>
            </w:r>
          </w:p>
        </w:tc>
        <w:tc>
          <w:tcPr>
            <w:tcW w:w="534" w:type="dxa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二</w:t>
            </w:r>
          </w:p>
        </w:tc>
        <w:tc>
          <w:tcPr>
            <w:tcW w:w="606" w:type="dxa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考试</w:t>
            </w:r>
          </w:p>
        </w:tc>
        <w:tc>
          <w:tcPr>
            <w:tcW w:w="188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5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09222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22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811</w:t>
            </w:r>
          </w:p>
        </w:tc>
        <w:tc>
          <w:tcPr>
            <w:tcW w:w="46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旅游英语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Tourism English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3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3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48</w:t>
            </w:r>
          </w:p>
        </w:tc>
        <w:tc>
          <w:tcPr>
            <w:tcW w:w="55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4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8</w:t>
            </w:r>
          </w:p>
        </w:tc>
        <w:tc>
          <w:tcPr>
            <w:tcW w:w="471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47" w:type="dxa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3</w:t>
            </w:r>
          </w:p>
        </w:tc>
        <w:tc>
          <w:tcPr>
            <w:tcW w:w="534" w:type="dxa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三</w:t>
            </w: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考试</w:t>
            </w:r>
          </w:p>
        </w:tc>
        <w:tc>
          <w:tcPr>
            <w:tcW w:w="188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5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09222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22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823</w:t>
            </w:r>
          </w:p>
        </w:tc>
        <w:tc>
          <w:tcPr>
            <w:tcW w:w="46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旅游地理学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Tourism Geography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4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4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64</w:t>
            </w:r>
          </w:p>
        </w:tc>
        <w:tc>
          <w:tcPr>
            <w:tcW w:w="55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50</w:t>
            </w:r>
          </w:p>
        </w:tc>
        <w:tc>
          <w:tcPr>
            <w:tcW w:w="471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47" w:type="dxa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4</w:t>
            </w:r>
          </w:p>
        </w:tc>
        <w:tc>
          <w:tcPr>
            <w:tcW w:w="534" w:type="dxa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四</w:t>
            </w: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考试</w:t>
            </w:r>
          </w:p>
        </w:tc>
        <w:tc>
          <w:tcPr>
            <w:tcW w:w="188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5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09222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22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824</w:t>
            </w:r>
          </w:p>
        </w:tc>
        <w:tc>
          <w:tcPr>
            <w:tcW w:w="46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旅游规划与开发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Tourism Plan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ning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 xml:space="preserve"> and Development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4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4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64</w:t>
            </w:r>
          </w:p>
        </w:tc>
        <w:tc>
          <w:tcPr>
            <w:tcW w:w="55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50</w:t>
            </w:r>
          </w:p>
        </w:tc>
        <w:tc>
          <w:tcPr>
            <w:tcW w:w="471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47" w:type="dxa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4</w:t>
            </w:r>
          </w:p>
        </w:tc>
        <w:tc>
          <w:tcPr>
            <w:tcW w:w="534" w:type="dxa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四</w:t>
            </w: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考试</w:t>
            </w:r>
          </w:p>
        </w:tc>
        <w:tc>
          <w:tcPr>
            <w:tcW w:w="188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58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专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业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教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育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课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程</w:t>
            </w:r>
          </w:p>
        </w:tc>
        <w:tc>
          <w:tcPr>
            <w:tcW w:w="61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必修</w:t>
            </w:r>
          </w:p>
        </w:tc>
        <w:tc>
          <w:tcPr>
            <w:tcW w:w="83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专业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核心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课程</w:t>
            </w:r>
          </w:p>
        </w:tc>
        <w:tc>
          <w:tcPr>
            <w:tcW w:w="13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092222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814</w:t>
            </w:r>
          </w:p>
        </w:tc>
        <w:tc>
          <w:tcPr>
            <w:tcW w:w="46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旅游法规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 xml:space="preserve">Tourism 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L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 xml:space="preserve">aws and 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R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egulations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3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3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48</w:t>
            </w:r>
          </w:p>
        </w:tc>
        <w:tc>
          <w:tcPr>
            <w:tcW w:w="55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71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47" w:type="dxa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3</w:t>
            </w:r>
          </w:p>
        </w:tc>
        <w:tc>
          <w:tcPr>
            <w:tcW w:w="534" w:type="dxa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二</w:t>
            </w:r>
          </w:p>
        </w:tc>
        <w:tc>
          <w:tcPr>
            <w:tcW w:w="606" w:type="dxa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考试</w:t>
            </w:r>
          </w:p>
        </w:tc>
        <w:tc>
          <w:tcPr>
            <w:tcW w:w="188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5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09222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22203</w:t>
            </w:r>
          </w:p>
        </w:tc>
        <w:tc>
          <w:tcPr>
            <w:tcW w:w="4679" w:type="dxa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旅游统计学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Tourism Statistics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4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64</w:t>
            </w:r>
          </w:p>
        </w:tc>
        <w:tc>
          <w:tcPr>
            <w:tcW w:w="5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4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32</w:t>
            </w:r>
          </w:p>
        </w:tc>
        <w:tc>
          <w:tcPr>
            <w:tcW w:w="547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4</w:t>
            </w:r>
          </w:p>
        </w:tc>
        <w:tc>
          <w:tcPr>
            <w:tcW w:w="53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三</w:t>
            </w: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考试</w:t>
            </w:r>
          </w:p>
        </w:tc>
        <w:tc>
          <w:tcPr>
            <w:tcW w:w="188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5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99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eastAsia="仿宋_GB2312"/>
                <w:color w:val="000000"/>
                <w:szCs w:val="21"/>
              </w:rPr>
              <w:t>小计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27</w:t>
            </w: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25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2</w:t>
            </w: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432</w:t>
            </w:r>
          </w:p>
        </w:tc>
        <w:tc>
          <w:tcPr>
            <w:tcW w:w="55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400</w:t>
            </w:r>
          </w:p>
        </w:tc>
        <w:tc>
          <w:tcPr>
            <w:tcW w:w="47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32</w:t>
            </w:r>
          </w:p>
        </w:tc>
        <w:tc>
          <w:tcPr>
            <w:tcW w:w="168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88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5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744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合计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0</w:t>
            </w: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4</w:t>
            </w: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864</w:t>
            </w:r>
          </w:p>
        </w:tc>
        <w:tc>
          <w:tcPr>
            <w:tcW w:w="55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800</w:t>
            </w:r>
          </w:p>
        </w:tc>
        <w:tc>
          <w:tcPr>
            <w:tcW w:w="47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64</w:t>
            </w:r>
          </w:p>
        </w:tc>
        <w:tc>
          <w:tcPr>
            <w:tcW w:w="168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88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5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1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选修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3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专业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提高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方向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（旅游文化）</w:t>
            </w:r>
          </w:p>
        </w:tc>
        <w:tc>
          <w:tcPr>
            <w:tcW w:w="13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09231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22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801</w:t>
            </w:r>
          </w:p>
        </w:tc>
        <w:tc>
          <w:tcPr>
            <w:tcW w:w="46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旅游研究方法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 xml:space="preserve">Tourism 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R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esearch Methods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32</w:t>
            </w:r>
          </w:p>
        </w:tc>
        <w:tc>
          <w:tcPr>
            <w:tcW w:w="4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47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53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七</w:t>
            </w: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考查</w:t>
            </w:r>
          </w:p>
        </w:tc>
        <w:tc>
          <w:tcPr>
            <w:tcW w:w="1887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专业选修课须选够24学分，建议在专业提高方向课、专业应用课、专业任选课模块之间均衡选课。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5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1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09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23122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2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01</w:t>
            </w:r>
          </w:p>
        </w:tc>
        <w:tc>
          <w:tcPr>
            <w:tcW w:w="46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中国旅游史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Tourism History of China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48</w:t>
            </w:r>
          </w:p>
        </w:tc>
        <w:tc>
          <w:tcPr>
            <w:tcW w:w="557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48</w:t>
            </w:r>
          </w:p>
        </w:tc>
        <w:tc>
          <w:tcPr>
            <w:tcW w:w="471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47" w:type="dxa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3</w:t>
            </w:r>
          </w:p>
        </w:tc>
        <w:tc>
          <w:tcPr>
            <w:tcW w:w="534" w:type="dxa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七</w:t>
            </w: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考查</w:t>
            </w:r>
          </w:p>
        </w:tc>
        <w:tc>
          <w:tcPr>
            <w:tcW w:w="188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5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1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09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23122202</w:t>
            </w:r>
          </w:p>
        </w:tc>
        <w:tc>
          <w:tcPr>
            <w:tcW w:w="46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宗教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文化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旅游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 xml:space="preserve">Religious and 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C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 xml:space="preserve">ultural 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T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ourism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32</w:t>
            </w:r>
          </w:p>
        </w:tc>
        <w:tc>
          <w:tcPr>
            <w:tcW w:w="4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47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53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七</w:t>
            </w: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考查</w:t>
            </w:r>
          </w:p>
        </w:tc>
        <w:tc>
          <w:tcPr>
            <w:tcW w:w="188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5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1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09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23122203</w:t>
            </w:r>
          </w:p>
        </w:tc>
        <w:tc>
          <w:tcPr>
            <w:tcW w:w="46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中国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民俗旅游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Chinese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 xml:space="preserve"> Folk Tourism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48</w:t>
            </w:r>
          </w:p>
        </w:tc>
        <w:tc>
          <w:tcPr>
            <w:tcW w:w="5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48</w:t>
            </w:r>
          </w:p>
        </w:tc>
        <w:tc>
          <w:tcPr>
            <w:tcW w:w="4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47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3</w:t>
            </w:r>
          </w:p>
        </w:tc>
        <w:tc>
          <w:tcPr>
            <w:tcW w:w="53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六</w:t>
            </w: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考查</w:t>
            </w:r>
          </w:p>
        </w:tc>
        <w:tc>
          <w:tcPr>
            <w:tcW w:w="188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5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1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09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23122204</w:t>
            </w:r>
          </w:p>
        </w:tc>
        <w:tc>
          <w:tcPr>
            <w:tcW w:w="46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遗产旅游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H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 xml:space="preserve">eritage 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T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ourism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240" w:lineRule="exact"/>
              <w:ind w:firstLine="105" w:firstLineChars="5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32</w:t>
            </w:r>
          </w:p>
        </w:tc>
        <w:tc>
          <w:tcPr>
            <w:tcW w:w="4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47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53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七</w:t>
            </w: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考查</w:t>
            </w:r>
          </w:p>
        </w:tc>
        <w:tc>
          <w:tcPr>
            <w:tcW w:w="188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5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1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09231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22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848</w:t>
            </w:r>
          </w:p>
        </w:tc>
        <w:tc>
          <w:tcPr>
            <w:tcW w:w="46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客源国概况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 xml:space="preserve">Introduction to 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T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 xml:space="preserve">ourist 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S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 xml:space="preserve">ource 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C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ountries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5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4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47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3</w:t>
            </w:r>
          </w:p>
        </w:tc>
        <w:tc>
          <w:tcPr>
            <w:tcW w:w="53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六</w:t>
            </w: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考查</w:t>
            </w:r>
          </w:p>
        </w:tc>
        <w:tc>
          <w:tcPr>
            <w:tcW w:w="188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5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1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09231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22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849</w:t>
            </w:r>
          </w:p>
        </w:tc>
        <w:tc>
          <w:tcPr>
            <w:tcW w:w="46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旅游人类学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Tourism Anthropology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48</w:t>
            </w:r>
          </w:p>
        </w:tc>
        <w:tc>
          <w:tcPr>
            <w:tcW w:w="5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4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8</w:t>
            </w:r>
          </w:p>
        </w:tc>
        <w:tc>
          <w:tcPr>
            <w:tcW w:w="4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47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3</w:t>
            </w:r>
          </w:p>
        </w:tc>
        <w:tc>
          <w:tcPr>
            <w:tcW w:w="53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六</w:t>
            </w: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考查</w:t>
            </w:r>
          </w:p>
        </w:tc>
        <w:tc>
          <w:tcPr>
            <w:tcW w:w="188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5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1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09231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22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810</w:t>
            </w:r>
          </w:p>
        </w:tc>
        <w:tc>
          <w:tcPr>
            <w:tcW w:w="46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旅游美学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Tourism Aesthetics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47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53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六</w:t>
            </w: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考查</w:t>
            </w:r>
          </w:p>
        </w:tc>
        <w:tc>
          <w:tcPr>
            <w:tcW w:w="188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5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1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092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31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22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811</w:t>
            </w:r>
          </w:p>
        </w:tc>
        <w:tc>
          <w:tcPr>
            <w:tcW w:w="46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中国文化概论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Introduction to Chinese Culture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7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53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二</w:t>
            </w: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考试</w:t>
            </w:r>
          </w:p>
        </w:tc>
        <w:tc>
          <w:tcPr>
            <w:tcW w:w="188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5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1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092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31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22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812</w:t>
            </w:r>
          </w:p>
        </w:tc>
        <w:tc>
          <w:tcPr>
            <w:tcW w:w="46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西方文化概论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Introduction to Western Culture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7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53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四</w:t>
            </w: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考试</w:t>
            </w:r>
          </w:p>
        </w:tc>
        <w:tc>
          <w:tcPr>
            <w:tcW w:w="188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58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专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业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教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育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课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程</w:t>
            </w:r>
          </w:p>
        </w:tc>
        <w:tc>
          <w:tcPr>
            <w:tcW w:w="61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选修</w:t>
            </w:r>
          </w:p>
        </w:tc>
        <w:tc>
          <w:tcPr>
            <w:tcW w:w="83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专业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应用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方向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（旅游企业）</w:t>
            </w:r>
          </w:p>
        </w:tc>
        <w:tc>
          <w:tcPr>
            <w:tcW w:w="13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09232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22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813</w:t>
            </w:r>
          </w:p>
        </w:tc>
        <w:tc>
          <w:tcPr>
            <w:tcW w:w="46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旅行社经营与管理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 xml:space="preserve">Travel 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A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 xml:space="preserve">gency 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O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 xml:space="preserve">peration and 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M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anagement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4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47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53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三</w:t>
            </w: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考查</w:t>
            </w:r>
          </w:p>
        </w:tc>
        <w:tc>
          <w:tcPr>
            <w:tcW w:w="1887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5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1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09232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22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814</w:t>
            </w:r>
          </w:p>
        </w:tc>
        <w:tc>
          <w:tcPr>
            <w:tcW w:w="46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 xml:space="preserve">导游业务 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Tour Guide Service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16</w:t>
            </w:r>
          </w:p>
        </w:tc>
        <w:tc>
          <w:tcPr>
            <w:tcW w:w="4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47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53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四</w:t>
            </w: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考查</w:t>
            </w:r>
          </w:p>
        </w:tc>
        <w:tc>
          <w:tcPr>
            <w:tcW w:w="1887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5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1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09232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22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815</w:t>
            </w:r>
          </w:p>
        </w:tc>
        <w:tc>
          <w:tcPr>
            <w:tcW w:w="46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山东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导游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基础知识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 xml:space="preserve">Basic Knowledge of Shandong 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Tour Guide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4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47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53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四</w:t>
            </w: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考查</w:t>
            </w:r>
          </w:p>
        </w:tc>
        <w:tc>
          <w:tcPr>
            <w:tcW w:w="188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5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1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09232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22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816</w:t>
            </w:r>
          </w:p>
        </w:tc>
        <w:tc>
          <w:tcPr>
            <w:tcW w:w="46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前厅管理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 xml:space="preserve">Front Office Management </w:t>
            </w:r>
          </w:p>
        </w:tc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</w:t>
            </w:r>
          </w:p>
        </w:tc>
        <w:tc>
          <w:tcPr>
            <w:tcW w:w="5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</w:t>
            </w:r>
          </w:p>
        </w:tc>
        <w:tc>
          <w:tcPr>
            <w:tcW w:w="73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55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16</w:t>
            </w:r>
          </w:p>
        </w:tc>
        <w:tc>
          <w:tcPr>
            <w:tcW w:w="4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47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53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四</w:t>
            </w: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考查</w:t>
            </w:r>
          </w:p>
        </w:tc>
        <w:tc>
          <w:tcPr>
            <w:tcW w:w="188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5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1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09232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22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817</w:t>
            </w:r>
          </w:p>
        </w:tc>
        <w:tc>
          <w:tcPr>
            <w:tcW w:w="46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客房管理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Housekeeping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 xml:space="preserve">Management </w:t>
            </w:r>
          </w:p>
        </w:tc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</w:t>
            </w:r>
          </w:p>
        </w:tc>
        <w:tc>
          <w:tcPr>
            <w:tcW w:w="5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</w:t>
            </w:r>
          </w:p>
        </w:tc>
        <w:tc>
          <w:tcPr>
            <w:tcW w:w="73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55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16</w:t>
            </w:r>
          </w:p>
        </w:tc>
        <w:tc>
          <w:tcPr>
            <w:tcW w:w="4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47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53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四</w:t>
            </w: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考查</w:t>
            </w:r>
          </w:p>
        </w:tc>
        <w:tc>
          <w:tcPr>
            <w:tcW w:w="188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5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1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09232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22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818</w:t>
            </w:r>
          </w:p>
        </w:tc>
        <w:tc>
          <w:tcPr>
            <w:tcW w:w="46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餐饮管理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Catering Management</w:t>
            </w:r>
          </w:p>
        </w:tc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</w:t>
            </w:r>
          </w:p>
        </w:tc>
        <w:tc>
          <w:tcPr>
            <w:tcW w:w="5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</w:t>
            </w:r>
          </w:p>
        </w:tc>
        <w:tc>
          <w:tcPr>
            <w:tcW w:w="73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55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16</w:t>
            </w:r>
          </w:p>
        </w:tc>
        <w:tc>
          <w:tcPr>
            <w:tcW w:w="4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47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53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四</w:t>
            </w: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考查</w:t>
            </w:r>
          </w:p>
        </w:tc>
        <w:tc>
          <w:tcPr>
            <w:tcW w:w="188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5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1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09232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22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819</w:t>
            </w:r>
          </w:p>
        </w:tc>
        <w:tc>
          <w:tcPr>
            <w:tcW w:w="46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 xml:space="preserve">菜点酒水知识  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Catering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 xml:space="preserve"> Knowledge</w:t>
            </w:r>
          </w:p>
        </w:tc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5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55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4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47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53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四</w:t>
            </w: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考查</w:t>
            </w:r>
          </w:p>
        </w:tc>
        <w:tc>
          <w:tcPr>
            <w:tcW w:w="188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5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1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09232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22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844</w:t>
            </w:r>
          </w:p>
        </w:tc>
        <w:tc>
          <w:tcPr>
            <w:tcW w:w="46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旅游人力资源管理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 xml:space="preserve">Tourism 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H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 xml:space="preserve">uman 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R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 xml:space="preserve">esource 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M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anagement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Industry</w:t>
            </w:r>
          </w:p>
        </w:tc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5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55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4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47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53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六</w:t>
            </w: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考查</w:t>
            </w:r>
          </w:p>
        </w:tc>
        <w:tc>
          <w:tcPr>
            <w:tcW w:w="188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5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1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09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23222201</w:t>
            </w:r>
          </w:p>
        </w:tc>
        <w:tc>
          <w:tcPr>
            <w:tcW w:w="46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中国饮食文化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Chinese food Culture</w:t>
            </w:r>
          </w:p>
        </w:tc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5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55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4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47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53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六</w:t>
            </w: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考查</w:t>
            </w:r>
          </w:p>
        </w:tc>
        <w:tc>
          <w:tcPr>
            <w:tcW w:w="188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5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1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09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32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22202</w:t>
            </w:r>
          </w:p>
        </w:tc>
        <w:tc>
          <w:tcPr>
            <w:tcW w:w="46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消费者行为学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C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 xml:space="preserve">onsumer 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B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ehavior</w:t>
            </w:r>
          </w:p>
        </w:tc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5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55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4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47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53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六</w:t>
            </w: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考查</w:t>
            </w:r>
          </w:p>
        </w:tc>
        <w:tc>
          <w:tcPr>
            <w:tcW w:w="188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5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1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09232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22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822</w:t>
            </w:r>
          </w:p>
        </w:tc>
        <w:tc>
          <w:tcPr>
            <w:tcW w:w="46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旅游会计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Tourism Accounting</w:t>
            </w:r>
          </w:p>
        </w:tc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5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55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4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47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53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六</w:t>
            </w: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考查</w:t>
            </w:r>
          </w:p>
        </w:tc>
        <w:tc>
          <w:tcPr>
            <w:tcW w:w="188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5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1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09232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22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823</w:t>
            </w:r>
          </w:p>
        </w:tc>
        <w:tc>
          <w:tcPr>
            <w:tcW w:w="46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旅游电子商务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 xml:space="preserve">Tourism 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E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-commerce</w:t>
            </w:r>
          </w:p>
        </w:tc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5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55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32</w:t>
            </w:r>
          </w:p>
        </w:tc>
        <w:tc>
          <w:tcPr>
            <w:tcW w:w="4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47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53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六</w:t>
            </w: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考查</w:t>
            </w:r>
          </w:p>
        </w:tc>
        <w:tc>
          <w:tcPr>
            <w:tcW w:w="18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5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1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FF0000"/>
                <w:szCs w:val="21"/>
              </w:rPr>
            </w:pPr>
            <w:r>
              <w:rPr>
                <w:rFonts w:ascii="Times New Roman" w:hAnsi="Times New Roman" w:eastAsia="仿宋_GB2312"/>
                <w:color w:val="FF0000"/>
                <w:szCs w:val="21"/>
              </w:rPr>
              <w:t>09232</w:t>
            </w:r>
            <w:r>
              <w:rPr>
                <w:rFonts w:hint="eastAsia" w:ascii="Times New Roman" w:hAnsi="Times New Roman" w:eastAsia="仿宋_GB2312"/>
                <w:color w:val="FF0000"/>
                <w:szCs w:val="21"/>
              </w:rPr>
              <w:t>22</w:t>
            </w:r>
            <w:r>
              <w:rPr>
                <w:rFonts w:ascii="Times New Roman" w:hAnsi="Times New Roman" w:eastAsia="仿宋_GB2312"/>
                <w:color w:val="FF0000"/>
                <w:szCs w:val="21"/>
              </w:rPr>
              <w:t>824</w:t>
            </w:r>
          </w:p>
        </w:tc>
        <w:tc>
          <w:tcPr>
            <w:tcW w:w="46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FF0000"/>
                <w:szCs w:val="21"/>
              </w:rPr>
            </w:pPr>
            <w:r>
              <w:rPr>
                <w:rFonts w:ascii="Times New Roman" w:hAnsi="Times New Roman" w:eastAsia="仿宋_GB2312"/>
                <w:color w:val="FF0000"/>
                <w:szCs w:val="21"/>
              </w:rPr>
              <w:t>旅游规划制图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FF0000"/>
                <w:szCs w:val="21"/>
              </w:rPr>
            </w:pPr>
            <w:r>
              <w:rPr>
                <w:rFonts w:ascii="Times New Roman" w:hAnsi="Times New Roman" w:eastAsia="仿宋_GB2312"/>
                <w:color w:val="FF0000"/>
                <w:szCs w:val="21"/>
              </w:rPr>
              <w:t xml:space="preserve">Tourism </w:t>
            </w:r>
            <w:r>
              <w:rPr>
                <w:rFonts w:hint="eastAsia" w:ascii="Times New Roman" w:hAnsi="Times New Roman" w:eastAsia="仿宋_GB2312"/>
                <w:color w:val="FF0000"/>
                <w:szCs w:val="21"/>
              </w:rPr>
              <w:t>P</w:t>
            </w:r>
            <w:r>
              <w:rPr>
                <w:rFonts w:ascii="Times New Roman" w:hAnsi="Times New Roman" w:eastAsia="仿宋_GB2312"/>
                <w:color w:val="FF0000"/>
                <w:szCs w:val="21"/>
              </w:rPr>
              <w:t xml:space="preserve">lanning </w:t>
            </w:r>
            <w:r>
              <w:rPr>
                <w:rFonts w:hint="eastAsia" w:ascii="Times New Roman" w:hAnsi="Times New Roman" w:eastAsia="仿宋_GB2312"/>
                <w:color w:val="FF0000"/>
                <w:szCs w:val="21"/>
              </w:rPr>
              <w:t>M</w:t>
            </w:r>
            <w:r>
              <w:rPr>
                <w:rFonts w:ascii="Times New Roman" w:hAnsi="Times New Roman" w:eastAsia="仿宋_GB2312"/>
                <w:color w:val="FF0000"/>
                <w:szCs w:val="21"/>
              </w:rPr>
              <w:t>ap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FF0000"/>
                <w:szCs w:val="21"/>
              </w:rPr>
            </w:pPr>
            <w:r>
              <w:rPr>
                <w:rFonts w:ascii="Times New Roman" w:hAnsi="Times New Roman" w:eastAsia="仿宋_GB2312"/>
                <w:color w:val="FF0000"/>
                <w:kern w:val="0"/>
                <w:szCs w:val="21"/>
              </w:rPr>
              <w:t>2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FF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FF0000"/>
                <w:kern w:val="0"/>
                <w:szCs w:val="21"/>
              </w:rPr>
              <w:t>1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FF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FF0000"/>
                <w:kern w:val="0"/>
                <w:szCs w:val="21"/>
              </w:rPr>
              <w:t>1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FF0000"/>
                <w:szCs w:val="21"/>
              </w:rPr>
            </w:pPr>
            <w:r>
              <w:rPr>
                <w:rFonts w:ascii="Times New Roman" w:hAnsi="Times New Roman" w:eastAsia="仿宋_GB2312"/>
                <w:color w:val="FF0000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color w:val="FF0000"/>
                <w:szCs w:val="21"/>
              </w:rPr>
              <w:t>2</w:t>
            </w:r>
          </w:p>
        </w:tc>
        <w:tc>
          <w:tcPr>
            <w:tcW w:w="5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FF0000"/>
                <w:szCs w:val="21"/>
              </w:rPr>
            </w:pPr>
            <w:r>
              <w:rPr>
                <w:rFonts w:ascii="Times New Roman" w:hAnsi="Times New Roman" w:eastAsia="仿宋_GB2312"/>
                <w:color w:val="FF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仿宋_GB2312"/>
                <w:color w:val="FF0000"/>
                <w:kern w:val="0"/>
                <w:szCs w:val="21"/>
              </w:rPr>
              <w:t>6</w:t>
            </w:r>
          </w:p>
        </w:tc>
        <w:tc>
          <w:tcPr>
            <w:tcW w:w="4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FF0000"/>
                <w:szCs w:val="21"/>
              </w:rPr>
            </w:pPr>
          </w:p>
        </w:tc>
        <w:tc>
          <w:tcPr>
            <w:tcW w:w="547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FF0000"/>
                <w:szCs w:val="21"/>
              </w:rPr>
            </w:pPr>
            <w:r>
              <w:rPr>
                <w:rFonts w:ascii="Times New Roman" w:hAnsi="Times New Roman" w:eastAsia="仿宋_GB2312"/>
                <w:color w:val="FF0000"/>
                <w:szCs w:val="21"/>
              </w:rPr>
              <w:t>2</w:t>
            </w:r>
          </w:p>
        </w:tc>
        <w:tc>
          <w:tcPr>
            <w:tcW w:w="53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FF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FF0000"/>
                <w:szCs w:val="21"/>
              </w:rPr>
              <w:t>四</w:t>
            </w: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FF0000"/>
                <w:szCs w:val="21"/>
              </w:rPr>
            </w:pPr>
            <w:r>
              <w:rPr>
                <w:rFonts w:ascii="Times New Roman" w:hAnsi="Times New Roman" w:eastAsia="仿宋_GB2312"/>
                <w:color w:val="FF0000"/>
                <w:szCs w:val="21"/>
              </w:rPr>
              <w:t>考查</w:t>
            </w:r>
          </w:p>
        </w:tc>
        <w:tc>
          <w:tcPr>
            <w:tcW w:w="188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5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1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09232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22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825</w:t>
            </w:r>
          </w:p>
        </w:tc>
        <w:tc>
          <w:tcPr>
            <w:tcW w:w="46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旅游景区管理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Scenic Spot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 xml:space="preserve">Management 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4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547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53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六</w:t>
            </w: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考查</w:t>
            </w:r>
          </w:p>
        </w:tc>
        <w:tc>
          <w:tcPr>
            <w:tcW w:w="188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5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1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23222203</w:t>
            </w:r>
          </w:p>
        </w:tc>
        <w:tc>
          <w:tcPr>
            <w:tcW w:w="46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景观设计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L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 xml:space="preserve">andscape 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D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esign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32</w:t>
            </w:r>
          </w:p>
        </w:tc>
        <w:tc>
          <w:tcPr>
            <w:tcW w:w="4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47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53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八</w:t>
            </w: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考查</w:t>
            </w:r>
          </w:p>
        </w:tc>
        <w:tc>
          <w:tcPr>
            <w:tcW w:w="188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58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专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业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教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育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课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程</w:t>
            </w:r>
          </w:p>
        </w:tc>
        <w:tc>
          <w:tcPr>
            <w:tcW w:w="61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选修</w:t>
            </w:r>
          </w:p>
        </w:tc>
        <w:tc>
          <w:tcPr>
            <w:tcW w:w="83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专业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应用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方向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（旅游规划）</w:t>
            </w:r>
          </w:p>
        </w:tc>
        <w:tc>
          <w:tcPr>
            <w:tcW w:w="13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09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23222204</w:t>
            </w:r>
          </w:p>
        </w:tc>
        <w:tc>
          <w:tcPr>
            <w:tcW w:w="46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国家公园管理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National Park Management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4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47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53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六</w:t>
            </w: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考查</w:t>
            </w:r>
          </w:p>
        </w:tc>
        <w:tc>
          <w:tcPr>
            <w:tcW w:w="188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5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1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32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22819</w:t>
            </w:r>
          </w:p>
        </w:tc>
        <w:tc>
          <w:tcPr>
            <w:tcW w:w="46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 xml:space="preserve">普通话    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Mandarin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 xml:space="preserve"> Chinese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4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47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53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一</w:t>
            </w: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考查</w:t>
            </w:r>
          </w:p>
        </w:tc>
        <w:tc>
          <w:tcPr>
            <w:tcW w:w="188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5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1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09232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22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829</w:t>
            </w:r>
          </w:p>
        </w:tc>
        <w:tc>
          <w:tcPr>
            <w:tcW w:w="46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旅游日语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Tourism Japanese</w:t>
            </w:r>
          </w:p>
        </w:tc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5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55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32</w:t>
            </w:r>
          </w:p>
        </w:tc>
        <w:tc>
          <w:tcPr>
            <w:tcW w:w="4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47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53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七</w:t>
            </w: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考查</w:t>
            </w:r>
          </w:p>
        </w:tc>
        <w:tc>
          <w:tcPr>
            <w:tcW w:w="188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5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1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09232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22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830</w:t>
            </w:r>
          </w:p>
        </w:tc>
        <w:tc>
          <w:tcPr>
            <w:tcW w:w="46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旅游韩语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Tourism Korean</w:t>
            </w:r>
          </w:p>
        </w:tc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5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55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32</w:t>
            </w:r>
          </w:p>
        </w:tc>
        <w:tc>
          <w:tcPr>
            <w:tcW w:w="4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47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53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六</w:t>
            </w: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考查</w:t>
            </w:r>
          </w:p>
        </w:tc>
        <w:tc>
          <w:tcPr>
            <w:tcW w:w="188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5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1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32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22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820</w:t>
            </w:r>
          </w:p>
        </w:tc>
        <w:tc>
          <w:tcPr>
            <w:tcW w:w="46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 xml:space="preserve">社交礼仪 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Social Etiquette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4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47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53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四</w:t>
            </w: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考查</w:t>
            </w:r>
          </w:p>
        </w:tc>
        <w:tc>
          <w:tcPr>
            <w:tcW w:w="188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5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1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09232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22205</w:t>
            </w:r>
          </w:p>
        </w:tc>
        <w:tc>
          <w:tcPr>
            <w:tcW w:w="46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旅游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公共关系学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Tourism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Public Relations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47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53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六</w:t>
            </w: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考查</w:t>
            </w:r>
          </w:p>
        </w:tc>
        <w:tc>
          <w:tcPr>
            <w:tcW w:w="188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5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1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23222205</w:t>
            </w:r>
          </w:p>
        </w:tc>
        <w:tc>
          <w:tcPr>
            <w:tcW w:w="467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休闲旅游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 xml:space="preserve">Leisure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T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ourism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5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4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54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3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七</w:t>
            </w: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考查</w:t>
            </w:r>
          </w:p>
        </w:tc>
        <w:tc>
          <w:tcPr>
            <w:tcW w:w="188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5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1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23222206</w:t>
            </w:r>
          </w:p>
        </w:tc>
        <w:tc>
          <w:tcPr>
            <w:tcW w:w="46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生态旅游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E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cotourism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4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47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53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四</w:t>
            </w: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考查</w:t>
            </w:r>
          </w:p>
        </w:tc>
        <w:tc>
          <w:tcPr>
            <w:tcW w:w="188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5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1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3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专业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任选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课程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10021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222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01</w:t>
            </w:r>
          </w:p>
        </w:tc>
        <w:tc>
          <w:tcPr>
            <w:tcW w:w="46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线性代数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Linearity Algebra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32</w:t>
            </w:r>
          </w:p>
        </w:tc>
        <w:tc>
          <w:tcPr>
            <w:tcW w:w="5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32</w:t>
            </w:r>
          </w:p>
        </w:tc>
        <w:tc>
          <w:tcPr>
            <w:tcW w:w="4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47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53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三</w:t>
            </w: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考试</w:t>
            </w:r>
          </w:p>
        </w:tc>
        <w:tc>
          <w:tcPr>
            <w:tcW w:w="1887" w:type="dxa"/>
            <w:vMerge w:val="continue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5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1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10021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222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02</w:t>
            </w:r>
          </w:p>
        </w:tc>
        <w:tc>
          <w:tcPr>
            <w:tcW w:w="46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概率论与数理统计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Probability Theory and Mathematical Statistics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32</w:t>
            </w:r>
          </w:p>
        </w:tc>
        <w:tc>
          <w:tcPr>
            <w:tcW w:w="5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32</w:t>
            </w:r>
          </w:p>
        </w:tc>
        <w:tc>
          <w:tcPr>
            <w:tcW w:w="4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47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534" w:type="dxa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 xml:space="preserve"> 三</w:t>
            </w: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考试</w:t>
            </w:r>
          </w:p>
        </w:tc>
        <w:tc>
          <w:tcPr>
            <w:tcW w:w="1887" w:type="dxa"/>
            <w:vMerge w:val="continue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5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1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09133</w:t>
            </w: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222</w:t>
            </w:r>
            <w:r>
              <w:rPr>
                <w:rFonts w:ascii="Times New Roman" w:hAnsi="Times New Roman" w:eastAsia="仿宋"/>
                <w:color w:val="000000"/>
                <w:szCs w:val="21"/>
              </w:rPr>
              <w:t>0</w:t>
            </w: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1</w:t>
            </w:r>
          </w:p>
        </w:tc>
        <w:tc>
          <w:tcPr>
            <w:tcW w:w="46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行政职业能力提升</w:t>
            </w:r>
          </w:p>
          <w:p>
            <w:pPr>
              <w:spacing w:line="24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 xml:space="preserve"> The Administration Occupation Improvement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32</w:t>
            </w:r>
          </w:p>
        </w:tc>
        <w:tc>
          <w:tcPr>
            <w:tcW w:w="4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47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53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七</w:t>
            </w: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考查</w:t>
            </w:r>
          </w:p>
        </w:tc>
        <w:tc>
          <w:tcPr>
            <w:tcW w:w="1887" w:type="dxa"/>
            <w:vMerge w:val="continue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5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1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23322201</w:t>
            </w:r>
          </w:p>
        </w:tc>
        <w:tc>
          <w:tcPr>
            <w:tcW w:w="46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酒文化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Wine Culture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32</w:t>
            </w:r>
          </w:p>
        </w:tc>
        <w:tc>
          <w:tcPr>
            <w:tcW w:w="4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47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53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七</w:t>
            </w: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考查</w:t>
            </w:r>
          </w:p>
        </w:tc>
        <w:tc>
          <w:tcPr>
            <w:tcW w:w="1887" w:type="dxa"/>
            <w:vMerge w:val="continue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5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1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09133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22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846</w:t>
            </w:r>
          </w:p>
        </w:tc>
        <w:tc>
          <w:tcPr>
            <w:tcW w:w="46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韩国旅游研究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Research on Korean Tourism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47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53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七</w:t>
            </w: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考查</w:t>
            </w:r>
          </w:p>
        </w:tc>
        <w:tc>
          <w:tcPr>
            <w:tcW w:w="1887" w:type="dxa"/>
            <w:vMerge w:val="continue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5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1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23322202</w:t>
            </w:r>
          </w:p>
        </w:tc>
        <w:tc>
          <w:tcPr>
            <w:tcW w:w="46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茶文化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Tea Culture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32</w:t>
            </w:r>
          </w:p>
        </w:tc>
        <w:tc>
          <w:tcPr>
            <w:tcW w:w="4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47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53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七</w:t>
            </w: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考查</w:t>
            </w:r>
          </w:p>
        </w:tc>
        <w:tc>
          <w:tcPr>
            <w:tcW w:w="1887" w:type="dxa"/>
            <w:vMerge w:val="continue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40" w:hRule="exact"/>
          <w:jc w:val="center"/>
        </w:trPr>
        <w:tc>
          <w:tcPr>
            <w:tcW w:w="58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专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业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教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育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课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程</w:t>
            </w:r>
          </w:p>
        </w:tc>
        <w:tc>
          <w:tcPr>
            <w:tcW w:w="61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选修</w:t>
            </w:r>
          </w:p>
        </w:tc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23322203</w:t>
            </w:r>
          </w:p>
        </w:tc>
        <w:tc>
          <w:tcPr>
            <w:tcW w:w="46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运河区域文化旅游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 xml:space="preserve">Chinese 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 xml:space="preserve">Canal 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A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 xml:space="preserve">rea 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C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 xml:space="preserve">ultural 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T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ourism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47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53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八</w:t>
            </w: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考查</w:t>
            </w:r>
          </w:p>
        </w:tc>
        <w:tc>
          <w:tcPr>
            <w:tcW w:w="1887" w:type="dxa"/>
            <w:vMerge w:val="continue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59" w:hRule="exact"/>
          <w:jc w:val="center"/>
        </w:trPr>
        <w:tc>
          <w:tcPr>
            <w:tcW w:w="5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1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23322204</w:t>
            </w:r>
          </w:p>
        </w:tc>
        <w:tc>
          <w:tcPr>
            <w:tcW w:w="46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太平洋岛国旅游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Pacific Islands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 xml:space="preserve"> Countries Tourism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8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47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53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八</w:t>
            </w:r>
          </w:p>
        </w:tc>
        <w:tc>
          <w:tcPr>
            <w:tcW w:w="606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考查</w:t>
            </w:r>
          </w:p>
        </w:tc>
        <w:tc>
          <w:tcPr>
            <w:tcW w:w="1887" w:type="dxa"/>
            <w:vMerge w:val="continue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59" w:hRule="exact"/>
          <w:jc w:val="center"/>
        </w:trPr>
        <w:tc>
          <w:tcPr>
            <w:tcW w:w="5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1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82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（</w:t>
            </w:r>
            <w:r>
              <w:rPr>
                <w:rFonts w:eastAsia="仿宋_GB2312"/>
                <w:color w:val="000000"/>
                <w:szCs w:val="21"/>
              </w:rPr>
              <w:t>学生应修学分</w:t>
            </w:r>
            <w:r>
              <w:rPr>
                <w:rFonts w:hint="eastAsia" w:eastAsia="仿宋_GB2312"/>
                <w:color w:val="000000"/>
                <w:szCs w:val="21"/>
              </w:rPr>
              <w:t>、</w:t>
            </w:r>
            <w:r>
              <w:rPr>
                <w:rFonts w:eastAsia="仿宋_GB2312"/>
                <w:color w:val="000000"/>
                <w:szCs w:val="21"/>
              </w:rPr>
              <w:t>学时）</w:t>
            </w:r>
            <w:r>
              <w:rPr>
                <w:rFonts w:hint="eastAsia" w:eastAsia="仿宋_GB2312"/>
                <w:color w:val="000000"/>
                <w:szCs w:val="21"/>
              </w:rPr>
              <w:t>合计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24</w:t>
            </w: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384</w:t>
            </w:r>
          </w:p>
        </w:tc>
        <w:tc>
          <w:tcPr>
            <w:tcW w:w="55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7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8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88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59" w:hRule="exact"/>
          <w:jc w:val="center"/>
        </w:trPr>
        <w:tc>
          <w:tcPr>
            <w:tcW w:w="5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1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b/>
                <w:bCs/>
                <w:color w:val="000000"/>
                <w:szCs w:val="21"/>
              </w:rPr>
              <w:t>微专业选修</w:t>
            </w:r>
          </w:p>
        </w:tc>
        <w:tc>
          <w:tcPr>
            <w:tcW w:w="599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课程编号、课程名称，由学生自主选修的微专业在教务系统内自动生成。</w:t>
            </w:r>
          </w:p>
        </w:tc>
        <w:tc>
          <w:tcPr>
            <w:tcW w:w="47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72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8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5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7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8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88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84" w:hRule="exact"/>
          <w:jc w:val="center"/>
        </w:trPr>
        <w:tc>
          <w:tcPr>
            <w:tcW w:w="5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1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82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小</w:t>
            </w:r>
            <w:r>
              <w:rPr>
                <w:rFonts w:eastAsia="仿宋_GB2312"/>
                <w:color w:val="000000"/>
                <w:szCs w:val="21"/>
              </w:rPr>
              <w:t>计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5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7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8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88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58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实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践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教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学</w:t>
            </w:r>
          </w:p>
        </w:tc>
        <w:tc>
          <w:tcPr>
            <w:tcW w:w="61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必修</w:t>
            </w:r>
          </w:p>
        </w:tc>
        <w:tc>
          <w:tcPr>
            <w:tcW w:w="83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基础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实践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0914222201</w:t>
            </w:r>
          </w:p>
        </w:tc>
        <w:tc>
          <w:tcPr>
            <w:tcW w:w="4679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劳动教育与实践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Labor education and practice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</w:t>
            </w: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5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</w:t>
            </w:r>
          </w:p>
        </w:tc>
        <w:tc>
          <w:tcPr>
            <w:tcW w:w="47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4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hAnsi="仿宋" w:eastAsia="仿宋"/>
                <w:color w:val="000000"/>
                <w:szCs w:val="21"/>
              </w:rPr>
              <w:t>1-4</w:t>
            </w:r>
          </w:p>
        </w:tc>
        <w:tc>
          <w:tcPr>
            <w:tcW w:w="60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考查</w:t>
            </w:r>
          </w:p>
        </w:tc>
        <w:tc>
          <w:tcPr>
            <w:tcW w:w="1887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劳动教育与实践，各专业根据专业人才培养特点开设，不少于32学时，详见实施细则。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58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09242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22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801</w:t>
            </w:r>
          </w:p>
        </w:tc>
        <w:tc>
          <w:tcPr>
            <w:tcW w:w="467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职业形象塑造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Training of Occupation Image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</w:t>
            </w: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1周</w:t>
            </w:r>
          </w:p>
        </w:tc>
        <w:tc>
          <w:tcPr>
            <w:tcW w:w="55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7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4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四</w:t>
            </w:r>
          </w:p>
        </w:tc>
        <w:tc>
          <w:tcPr>
            <w:tcW w:w="60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考查</w:t>
            </w:r>
          </w:p>
        </w:tc>
        <w:tc>
          <w:tcPr>
            <w:tcW w:w="1887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58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99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小计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5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7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8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88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58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3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专业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实践</w:t>
            </w:r>
          </w:p>
        </w:tc>
        <w:tc>
          <w:tcPr>
            <w:tcW w:w="13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09242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22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80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8</w:t>
            </w:r>
          </w:p>
        </w:tc>
        <w:tc>
          <w:tcPr>
            <w:tcW w:w="46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专业实习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 xml:space="preserve">Tourism Management 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Internship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24</w:t>
            </w: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24周</w:t>
            </w:r>
          </w:p>
        </w:tc>
        <w:tc>
          <w:tcPr>
            <w:tcW w:w="55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7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五</w:t>
            </w:r>
          </w:p>
        </w:tc>
        <w:tc>
          <w:tcPr>
            <w:tcW w:w="6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考查</w:t>
            </w:r>
          </w:p>
        </w:tc>
        <w:tc>
          <w:tcPr>
            <w:tcW w:w="188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58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99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小计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4</w:t>
            </w: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5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7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8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88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40" w:hRule="exact"/>
          <w:jc w:val="center"/>
        </w:trPr>
        <w:tc>
          <w:tcPr>
            <w:tcW w:w="58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3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综合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实践</w:t>
            </w:r>
          </w:p>
        </w:tc>
        <w:tc>
          <w:tcPr>
            <w:tcW w:w="1315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09242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22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80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67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毕业论文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Graduation Thesis</w:t>
            </w:r>
          </w:p>
        </w:tc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6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12周</w:t>
            </w:r>
          </w:p>
        </w:tc>
        <w:tc>
          <w:tcPr>
            <w:tcW w:w="55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7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八</w:t>
            </w:r>
          </w:p>
        </w:tc>
        <w:tc>
          <w:tcPr>
            <w:tcW w:w="6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考查</w:t>
            </w:r>
          </w:p>
        </w:tc>
        <w:tc>
          <w:tcPr>
            <w:tcW w:w="188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58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09242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22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808</w:t>
            </w:r>
          </w:p>
        </w:tc>
        <w:tc>
          <w:tcPr>
            <w:tcW w:w="467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第二课堂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Second Class</w:t>
            </w:r>
          </w:p>
        </w:tc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3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5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7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八</w:t>
            </w:r>
          </w:p>
        </w:tc>
        <w:tc>
          <w:tcPr>
            <w:tcW w:w="6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考查</w:t>
            </w:r>
          </w:p>
        </w:tc>
        <w:tc>
          <w:tcPr>
            <w:tcW w:w="188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exact"/>
          <w:jc w:val="center"/>
        </w:trPr>
        <w:tc>
          <w:tcPr>
            <w:tcW w:w="58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61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3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99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小计</w:t>
            </w:r>
          </w:p>
        </w:tc>
        <w:tc>
          <w:tcPr>
            <w:tcW w:w="47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9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8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5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7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8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88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95" w:hRule="exact"/>
          <w:jc w:val="center"/>
        </w:trPr>
        <w:tc>
          <w:tcPr>
            <w:tcW w:w="58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实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践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教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学</w:t>
            </w:r>
          </w:p>
        </w:tc>
        <w:tc>
          <w:tcPr>
            <w:tcW w:w="144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选修</w:t>
            </w:r>
          </w:p>
        </w:tc>
        <w:tc>
          <w:tcPr>
            <w:tcW w:w="13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42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222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67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pacing w:val="-2"/>
                <w:kern w:val="4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pacing w:val="-2"/>
                <w:kern w:val="40"/>
                <w:szCs w:val="21"/>
              </w:rPr>
              <w:t>旅游</w:t>
            </w:r>
            <w:r>
              <w:rPr>
                <w:rFonts w:hint="eastAsia" w:ascii="Times New Roman" w:hAnsi="Times New Roman" w:eastAsia="仿宋_GB2312"/>
                <w:color w:val="000000"/>
                <w:spacing w:val="-2"/>
                <w:kern w:val="40"/>
                <w:szCs w:val="21"/>
              </w:rPr>
              <w:t>业</w:t>
            </w:r>
            <w:r>
              <w:rPr>
                <w:rFonts w:ascii="Times New Roman" w:hAnsi="Times New Roman" w:eastAsia="仿宋_GB2312"/>
                <w:color w:val="000000"/>
                <w:spacing w:val="-2"/>
                <w:kern w:val="40"/>
                <w:szCs w:val="21"/>
              </w:rPr>
              <w:t>调查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pacing w:val="-2"/>
                <w:kern w:val="4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pacing w:val="-2"/>
                <w:kern w:val="40"/>
                <w:szCs w:val="21"/>
              </w:rPr>
              <w:t>Tourism Survey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</w:t>
            </w: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1周</w:t>
            </w:r>
          </w:p>
        </w:tc>
        <w:tc>
          <w:tcPr>
            <w:tcW w:w="55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7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4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七</w:t>
            </w:r>
          </w:p>
        </w:tc>
        <w:tc>
          <w:tcPr>
            <w:tcW w:w="60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考查</w:t>
            </w:r>
          </w:p>
        </w:tc>
        <w:tc>
          <w:tcPr>
            <w:tcW w:w="188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1" w:hRule="exact"/>
          <w:jc w:val="center"/>
        </w:trPr>
        <w:tc>
          <w:tcPr>
            <w:tcW w:w="58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4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09242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22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805</w:t>
            </w:r>
          </w:p>
        </w:tc>
        <w:tc>
          <w:tcPr>
            <w:tcW w:w="467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pacing w:val="-2"/>
                <w:kern w:val="4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2"/>
                <w:kern w:val="40"/>
                <w:szCs w:val="21"/>
              </w:rPr>
              <w:t>旅游专业竞赛指导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pacing w:val="-2"/>
                <w:kern w:val="4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pacing w:val="-2"/>
                <w:kern w:val="40"/>
                <w:szCs w:val="21"/>
              </w:rPr>
              <w:t xml:space="preserve">Tourism </w:t>
            </w:r>
            <w:r>
              <w:rPr>
                <w:rFonts w:hint="eastAsia" w:ascii="Times New Roman" w:hAnsi="Times New Roman" w:eastAsia="仿宋_GB2312"/>
                <w:color w:val="000000"/>
                <w:spacing w:val="-2"/>
                <w:kern w:val="40"/>
                <w:szCs w:val="21"/>
              </w:rPr>
              <w:t>P</w:t>
            </w:r>
            <w:r>
              <w:rPr>
                <w:rFonts w:ascii="Times New Roman" w:hAnsi="Times New Roman" w:eastAsia="仿宋_GB2312"/>
                <w:color w:val="000000"/>
                <w:spacing w:val="-2"/>
                <w:kern w:val="40"/>
                <w:szCs w:val="21"/>
              </w:rPr>
              <w:t xml:space="preserve">rofessional </w:t>
            </w:r>
            <w:r>
              <w:rPr>
                <w:rFonts w:hint="eastAsia" w:ascii="Times New Roman" w:hAnsi="Times New Roman" w:eastAsia="仿宋_GB2312"/>
                <w:color w:val="000000"/>
                <w:spacing w:val="-2"/>
                <w:kern w:val="40"/>
                <w:szCs w:val="21"/>
              </w:rPr>
              <w:t>C</w:t>
            </w:r>
            <w:r>
              <w:rPr>
                <w:rFonts w:ascii="Times New Roman" w:hAnsi="Times New Roman" w:eastAsia="仿宋_GB2312"/>
                <w:color w:val="000000"/>
                <w:spacing w:val="-2"/>
                <w:kern w:val="40"/>
                <w:szCs w:val="21"/>
              </w:rPr>
              <w:t xml:space="preserve">ompetition </w:t>
            </w:r>
            <w:r>
              <w:rPr>
                <w:rFonts w:hint="eastAsia" w:ascii="Times New Roman" w:hAnsi="Times New Roman" w:eastAsia="仿宋_GB2312"/>
                <w:color w:val="000000"/>
                <w:spacing w:val="-2"/>
                <w:kern w:val="40"/>
                <w:szCs w:val="21"/>
              </w:rPr>
              <w:t>G</w:t>
            </w:r>
            <w:r>
              <w:rPr>
                <w:rFonts w:ascii="Times New Roman" w:hAnsi="Times New Roman" w:eastAsia="仿宋_GB2312"/>
                <w:color w:val="000000"/>
                <w:spacing w:val="-2"/>
                <w:kern w:val="40"/>
                <w:szCs w:val="21"/>
              </w:rPr>
              <w:t>uide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2周</w:t>
            </w:r>
          </w:p>
        </w:tc>
        <w:tc>
          <w:tcPr>
            <w:tcW w:w="55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7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4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八</w:t>
            </w:r>
          </w:p>
        </w:tc>
        <w:tc>
          <w:tcPr>
            <w:tcW w:w="60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考查</w:t>
            </w:r>
          </w:p>
        </w:tc>
        <w:tc>
          <w:tcPr>
            <w:tcW w:w="188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02" w:hRule="exact"/>
          <w:jc w:val="center"/>
        </w:trPr>
        <w:tc>
          <w:tcPr>
            <w:tcW w:w="58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4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99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小计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3</w:t>
            </w: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5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7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8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88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1" w:hRule="exact"/>
          <w:jc w:val="center"/>
        </w:trPr>
        <w:tc>
          <w:tcPr>
            <w:tcW w:w="58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744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合计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8</w:t>
            </w: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55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7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68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88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65" w:hRule="exact"/>
          <w:jc w:val="center"/>
        </w:trPr>
        <w:tc>
          <w:tcPr>
            <w:tcW w:w="8024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总计</w:t>
            </w:r>
          </w:p>
        </w:tc>
        <w:tc>
          <w:tcPr>
            <w:tcW w:w="47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FF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FF0000"/>
                <w:szCs w:val="21"/>
              </w:rPr>
              <w:t>163</w:t>
            </w: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FF0000"/>
                <w:szCs w:val="21"/>
              </w:rPr>
            </w:pP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FF0000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FF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FF0000"/>
                <w:szCs w:val="21"/>
              </w:rPr>
              <w:t xml:space="preserve">2112+37周 </w:t>
            </w:r>
          </w:p>
        </w:tc>
        <w:tc>
          <w:tcPr>
            <w:tcW w:w="4602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</w:tbl>
    <w:p>
      <w:pPr>
        <w:snapToGrid w:val="0"/>
        <w:jc w:val="left"/>
        <w:rPr>
          <w:rFonts w:eastAsia="仿宋_GB2312"/>
          <w:color w:val="000000"/>
          <w:szCs w:val="21"/>
        </w:rPr>
      </w:pPr>
      <w:r>
        <w:rPr>
          <w:rFonts w:hint="eastAsia" w:eastAsia="仿宋_GB2312"/>
          <w:color w:val="000000"/>
          <w:szCs w:val="21"/>
        </w:rPr>
        <w:t>注：改革课程考核方式</w:t>
      </w:r>
      <w:r>
        <w:rPr>
          <w:rFonts w:eastAsia="仿宋_GB2312"/>
          <w:color w:val="000000"/>
          <w:szCs w:val="21"/>
        </w:rPr>
        <w:t>，</w:t>
      </w:r>
      <w:r>
        <w:rPr>
          <w:rFonts w:hint="eastAsia" w:eastAsia="仿宋_GB2312"/>
          <w:color w:val="000000"/>
          <w:szCs w:val="21"/>
        </w:rPr>
        <w:t>推行全过程学业评价，科学合理测评学生学习效果，原则上期末</w:t>
      </w:r>
      <w:r>
        <w:rPr>
          <w:rFonts w:eastAsia="仿宋_GB2312"/>
          <w:color w:val="000000"/>
          <w:szCs w:val="21"/>
        </w:rPr>
        <w:t>考试成绩</w:t>
      </w:r>
      <w:r>
        <w:rPr>
          <w:rFonts w:hint="eastAsia" w:eastAsia="仿宋_GB2312"/>
          <w:color w:val="000000"/>
          <w:szCs w:val="21"/>
        </w:rPr>
        <w:t>权重</w:t>
      </w:r>
      <w:r>
        <w:rPr>
          <w:rFonts w:eastAsia="仿宋_GB2312"/>
          <w:color w:val="000000"/>
          <w:szCs w:val="21"/>
        </w:rPr>
        <w:t>不超过50%</w:t>
      </w:r>
      <w:r>
        <w:rPr>
          <w:rFonts w:hint="eastAsia" w:eastAsia="仿宋_GB2312"/>
          <w:color w:val="000000"/>
          <w:szCs w:val="21"/>
        </w:rPr>
        <w:t>。</w:t>
      </w:r>
    </w:p>
    <w:p>
      <w:pPr>
        <w:ind w:firstLine="420" w:firstLineChars="150"/>
        <w:rPr>
          <w:rFonts w:ascii="Adobe 黑体 Std R" w:hAnsi="Adobe 黑体 Std R" w:eastAsia="Adobe 黑体 Std R"/>
          <w:color w:val="000000"/>
          <w:kern w:val="0"/>
          <w:sz w:val="28"/>
          <w:szCs w:val="28"/>
        </w:rPr>
      </w:pPr>
      <w:r>
        <w:rPr>
          <w:rFonts w:hint="eastAsia" w:ascii="Adobe 黑体 Std R" w:hAnsi="Adobe 黑体 Std R" w:eastAsia="Adobe 黑体 Std R"/>
          <w:color w:val="000000"/>
          <w:kern w:val="0"/>
          <w:sz w:val="28"/>
          <w:szCs w:val="28"/>
        </w:rPr>
        <w:t>选课指导：</w:t>
      </w:r>
    </w:p>
    <w:p>
      <w:pPr>
        <w:numPr>
          <w:ilvl w:val="0"/>
          <w:numId w:val="1"/>
        </w:numPr>
        <w:tabs>
          <w:tab w:val="left" w:pos="540"/>
          <w:tab w:val="left" w:pos="720"/>
        </w:tabs>
        <w:spacing w:line="360" w:lineRule="auto"/>
        <w:ind w:firstLine="420" w:firstLineChars="200"/>
        <w:rPr>
          <w:bCs/>
          <w:color w:val="000000"/>
        </w:rPr>
      </w:pPr>
      <w:r>
        <w:rPr>
          <w:rFonts w:hint="eastAsia"/>
          <w:bCs/>
          <w:color w:val="000000"/>
        </w:rPr>
        <w:t>学生必须修读完成通识教育必修课程，</w:t>
      </w:r>
      <w:r>
        <w:rPr>
          <w:rFonts w:hint="eastAsia"/>
          <w:bCs/>
          <w:color w:val="FF0000"/>
        </w:rPr>
        <w:t>共计42学分</w:t>
      </w:r>
      <w:r>
        <w:rPr>
          <w:rFonts w:hint="eastAsia"/>
          <w:bCs/>
          <w:color w:val="000000"/>
        </w:rPr>
        <w:t>；必须修读通识教育选修课程8学分。</w:t>
      </w:r>
    </w:p>
    <w:p>
      <w:pPr>
        <w:numPr>
          <w:ilvl w:val="0"/>
          <w:numId w:val="1"/>
        </w:numPr>
        <w:tabs>
          <w:tab w:val="left" w:pos="540"/>
          <w:tab w:val="left" w:pos="720"/>
        </w:tabs>
        <w:spacing w:line="360" w:lineRule="auto"/>
        <w:ind w:firstLine="420" w:firstLineChars="200"/>
        <w:rPr>
          <w:bCs/>
          <w:color w:val="000000"/>
        </w:rPr>
      </w:pPr>
      <w:r>
        <w:rPr>
          <w:rFonts w:hint="eastAsia"/>
          <w:bCs/>
          <w:color w:val="000000"/>
        </w:rPr>
        <w:t>学生必须完成专业必修课程，共计54分；必须修读完成实践教学必修课程，共计35学分。</w:t>
      </w:r>
    </w:p>
    <w:p>
      <w:pPr>
        <w:numPr>
          <w:ilvl w:val="0"/>
          <w:numId w:val="1"/>
        </w:numPr>
        <w:tabs>
          <w:tab w:val="left" w:pos="540"/>
          <w:tab w:val="left" w:pos="720"/>
        </w:tabs>
        <w:spacing w:line="360" w:lineRule="auto"/>
        <w:ind w:firstLine="420" w:firstLineChars="200"/>
        <w:rPr>
          <w:bCs/>
          <w:color w:val="000000"/>
        </w:rPr>
      </w:pPr>
      <w:r>
        <w:rPr>
          <w:rFonts w:hint="eastAsia"/>
          <w:bCs/>
          <w:color w:val="FF0000"/>
        </w:rPr>
        <w:t>学生必须在专业选修课程中至少选修24学分，建议在专业提高方向课程、专业应用方向课程、专业任选课程中均衡选课。</w:t>
      </w:r>
    </w:p>
    <w:p>
      <w:pPr>
        <w:numPr>
          <w:ilvl w:val="0"/>
          <w:numId w:val="1"/>
        </w:numPr>
        <w:tabs>
          <w:tab w:val="left" w:pos="540"/>
          <w:tab w:val="left" w:pos="720"/>
        </w:tabs>
        <w:spacing w:line="360" w:lineRule="auto"/>
        <w:ind w:firstLine="420" w:firstLineChars="200"/>
        <w:rPr>
          <w:bCs/>
          <w:color w:val="000000"/>
        </w:rPr>
      </w:pPr>
      <w:r>
        <w:rPr>
          <w:rFonts w:hint="eastAsia"/>
          <w:bCs/>
          <w:color w:val="000000"/>
        </w:rPr>
        <w:t>学生在省级以上期刊发表学术论文、参加省级学科竞赛获得三等奖以上者，可折合为2学分。</w:t>
      </w:r>
    </w:p>
    <w:p>
      <w:pPr>
        <w:numPr>
          <w:ilvl w:val="0"/>
          <w:numId w:val="1"/>
        </w:numPr>
        <w:tabs>
          <w:tab w:val="left" w:pos="540"/>
          <w:tab w:val="left" w:pos="720"/>
        </w:tabs>
        <w:spacing w:line="360" w:lineRule="auto"/>
        <w:ind w:firstLine="420" w:firstLineChars="200"/>
        <w:rPr>
          <w:bCs/>
          <w:color w:val="000000"/>
        </w:rPr>
      </w:pPr>
      <w:r>
        <w:rPr>
          <w:rFonts w:hint="eastAsia"/>
          <w:bCs/>
          <w:color w:val="000000"/>
        </w:rPr>
        <w:t>学生选修经管类专业的相关课程（最多不超过</w:t>
      </w:r>
      <w:r>
        <w:rPr>
          <w:bCs/>
          <w:color w:val="000000"/>
        </w:rPr>
        <w:t>2</w:t>
      </w:r>
      <w:r>
        <w:rPr>
          <w:rFonts w:hint="eastAsia"/>
          <w:bCs/>
          <w:color w:val="000000"/>
        </w:rPr>
        <w:t>门），经学院审签确认、教务处备案后，可计入总学分。</w:t>
      </w:r>
    </w:p>
    <w:p>
      <w:pPr>
        <w:tabs>
          <w:tab w:val="left" w:pos="540"/>
          <w:tab w:val="left" w:pos="720"/>
        </w:tabs>
        <w:spacing w:line="360" w:lineRule="auto"/>
        <w:rPr>
          <w:bCs/>
          <w:color w:val="000000"/>
        </w:rPr>
      </w:pPr>
    </w:p>
    <w:p>
      <w:pPr>
        <w:tabs>
          <w:tab w:val="left" w:pos="540"/>
          <w:tab w:val="left" w:pos="720"/>
        </w:tabs>
        <w:spacing w:line="360" w:lineRule="auto"/>
        <w:rPr>
          <w:bCs/>
          <w:color w:val="000000"/>
        </w:rPr>
      </w:pPr>
    </w:p>
    <w:p>
      <w:pPr>
        <w:tabs>
          <w:tab w:val="left" w:pos="540"/>
          <w:tab w:val="left" w:pos="720"/>
        </w:tabs>
        <w:spacing w:line="360" w:lineRule="auto"/>
        <w:rPr>
          <w:bCs/>
          <w:color w:val="000000"/>
        </w:rPr>
      </w:pPr>
    </w:p>
    <w:p>
      <w:pPr>
        <w:tabs>
          <w:tab w:val="left" w:pos="540"/>
          <w:tab w:val="left" w:pos="720"/>
        </w:tabs>
        <w:spacing w:line="360" w:lineRule="auto"/>
        <w:rPr>
          <w:bCs/>
          <w:color w:val="000000"/>
        </w:rPr>
        <w:sectPr>
          <w:footerReference r:id="rId4" w:type="default"/>
          <w:pgSz w:w="16838" w:h="11905" w:orient="landscape"/>
          <w:pgMar w:top="1417" w:right="1417" w:bottom="1417" w:left="1417" w:header="850" w:footer="850" w:gutter="0"/>
          <w:paperSrc w:first="7" w:other="7"/>
          <w:cols w:space="720" w:num="1"/>
          <w:docGrid w:linePitch="312" w:charSpace="0"/>
        </w:sectPr>
      </w:pPr>
    </w:p>
    <w:p>
      <w:pPr>
        <w:snapToGrid w:val="0"/>
        <w:spacing w:line="440" w:lineRule="exact"/>
        <w:rPr>
          <w:rFonts w:eastAsia="黑体"/>
          <w:b/>
          <w:color w:val="000000"/>
          <w:sz w:val="28"/>
          <w:szCs w:val="21"/>
        </w:rPr>
      </w:pPr>
      <w:r>
        <w:rPr>
          <w:rFonts w:ascii="Times New Roman" w:hAnsi="Times New Roman" w:eastAsia="黑体"/>
          <w:b/>
          <w:color w:val="000000"/>
          <w:sz w:val="28"/>
          <w:szCs w:val="21"/>
        </w:rPr>
        <w:t>六、</w:t>
      </w:r>
      <w:r>
        <w:rPr>
          <w:rFonts w:hint="eastAsia" w:eastAsia="黑体"/>
          <w:b/>
          <w:color w:val="000000"/>
          <w:sz w:val="28"/>
          <w:szCs w:val="21"/>
        </w:rPr>
        <w:t>主要课程（教学活动）与毕业要求对应矩阵</w:t>
      </w:r>
      <w:r>
        <w:rPr>
          <w:rFonts w:eastAsia="黑体"/>
          <w:b/>
          <w:color w:val="000000"/>
          <w:sz w:val="28"/>
          <w:szCs w:val="21"/>
        </w:rPr>
        <w:t>（见表</w:t>
      </w:r>
      <w:r>
        <w:rPr>
          <w:rFonts w:hint="eastAsia" w:eastAsia="黑体"/>
          <w:b/>
          <w:color w:val="000000"/>
          <w:sz w:val="28"/>
          <w:szCs w:val="21"/>
        </w:rPr>
        <w:t>3</w:t>
      </w:r>
      <w:r>
        <w:rPr>
          <w:rFonts w:eastAsia="黑体"/>
          <w:b/>
          <w:color w:val="000000"/>
          <w:sz w:val="28"/>
          <w:szCs w:val="21"/>
        </w:rPr>
        <w:t>）</w:t>
      </w:r>
    </w:p>
    <w:p>
      <w:pPr>
        <w:snapToGrid w:val="0"/>
        <w:spacing w:before="120" w:beforeLines="50" w:line="440" w:lineRule="exact"/>
        <w:jc w:val="center"/>
        <w:rPr>
          <w:rFonts w:eastAsia="黑体"/>
          <w:bCs/>
          <w:color w:val="000000"/>
          <w:sz w:val="28"/>
        </w:rPr>
      </w:pPr>
      <w:r>
        <w:rPr>
          <w:rFonts w:ascii="Times New Roman" w:eastAsia="黑体"/>
          <w:bCs/>
          <w:color w:val="000000"/>
          <w:sz w:val="28"/>
        </w:rPr>
        <w:t>表</w:t>
      </w:r>
      <w:r>
        <w:rPr>
          <w:rFonts w:ascii="Times New Roman" w:hAnsi="Times New Roman" w:eastAsia="黑体"/>
          <w:bCs/>
          <w:color w:val="000000"/>
          <w:sz w:val="28"/>
        </w:rPr>
        <w:t>3</w:t>
      </w:r>
      <w:r>
        <w:rPr>
          <w:rFonts w:hint="eastAsia" w:eastAsia="黑体"/>
          <w:bCs/>
          <w:color w:val="000000"/>
          <w:sz w:val="28"/>
        </w:rPr>
        <w:t xml:space="preserve"> 主要课程（教学活动）与毕业要求对应矩阵</w:t>
      </w:r>
    </w:p>
    <w:tbl>
      <w:tblPr>
        <w:tblStyle w:val="6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2977"/>
        <w:gridCol w:w="902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3085" w:type="dxa"/>
            <w:vMerge w:val="restar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  <w:t>毕业要求具体指标点</w:t>
            </w:r>
          </w:p>
        </w:tc>
        <w:tc>
          <w:tcPr>
            <w:tcW w:w="3879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  <w:t>主要课程（教学活动）</w:t>
            </w:r>
          </w:p>
        </w:tc>
        <w:tc>
          <w:tcPr>
            <w:tcW w:w="2322" w:type="dxa"/>
            <w:vMerge w:val="restar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  <w:t>考核方式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308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  <w:t>主要课程（教学活动）名称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  <w:t>权重值</w:t>
            </w:r>
          </w:p>
        </w:tc>
        <w:tc>
          <w:tcPr>
            <w:tcW w:w="2322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restart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A1-1：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具有优良的道德品质，具备正确的世界观、人生观和价值观</w:t>
            </w: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马克思主义基本原理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0.2</w:t>
            </w:r>
          </w:p>
        </w:tc>
        <w:tc>
          <w:tcPr>
            <w:tcW w:w="23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思想道德</w:t>
            </w:r>
            <w:r>
              <w:rPr>
                <w:rFonts w:hint="eastAsia" w:ascii="Times New Roman" w:hAnsi="Times New Roman" w:eastAsia="仿宋_GB2312"/>
                <w:bCs/>
                <w:color w:val="000000"/>
                <w:szCs w:val="21"/>
              </w:rPr>
              <w:t>与法治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</w:t>
            </w:r>
            <w:r>
              <w:rPr>
                <w:rFonts w:hint="eastAsia" w:ascii="Times New Roman" w:hAnsi="Times New Roman" w:eastAsia="仿宋_GB2312"/>
                <w:bCs/>
                <w:color w:val="000000"/>
                <w:szCs w:val="21"/>
              </w:rPr>
              <w:t>2</w:t>
            </w:r>
          </w:p>
        </w:tc>
        <w:tc>
          <w:tcPr>
            <w:tcW w:w="23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毛泽东思想和中国特色社会主义理论体系概论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</w:t>
            </w:r>
            <w:r>
              <w:rPr>
                <w:rFonts w:hint="eastAsia" w:ascii="Times New Roman" w:hAnsi="Times New Roman" w:eastAsia="仿宋_GB2312"/>
                <w:bCs/>
                <w:color w:val="000000"/>
                <w:szCs w:val="21"/>
              </w:rPr>
              <w:t>2</w:t>
            </w:r>
          </w:p>
        </w:tc>
        <w:tc>
          <w:tcPr>
            <w:tcW w:w="23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FF0000"/>
                <w:szCs w:val="21"/>
              </w:rPr>
              <w:t>习近平新时代</w:t>
            </w:r>
            <w:r>
              <w:rPr>
                <w:rFonts w:ascii="Times New Roman" w:hAnsi="Times New Roman" w:eastAsia="仿宋_GB2312"/>
                <w:color w:val="FF0000"/>
                <w:szCs w:val="21"/>
              </w:rPr>
              <w:t>中国特色社会主义</w:t>
            </w:r>
            <w:r>
              <w:rPr>
                <w:rFonts w:hint="eastAsia" w:ascii="Times New Roman" w:hAnsi="Times New Roman" w:eastAsia="仿宋_GB2312"/>
                <w:color w:val="FF0000"/>
                <w:szCs w:val="21"/>
              </w:rPr>
              <w:t>思想</w:t>
            </w:r>
            <w:r>
              <w:rPr>
                <w:rFonts w:ascii="Times New Roman" w:hAnsi="Times New Roman" w:eastAsia="仿宋_GB2312"/>
                <w:color w:val="FF0000"/>
                <w:szCs w:val="21"/>
              </w:rPr>
              <w:t>概论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Cs w:val="21"/>
              </w:rPr>
              <w:t>0.2</w:t>
            </w:r>
          </w:p>
        </w:tc>
        <w:tc>
          <w:tcPr>
            <w:tcW w:w="23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形势与政策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0.2</w:t>
            </w:r>
          </w:p>
        </w:tc>
        <w:tc>
          <w:tcPr>
            <w:tcW w:w="23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restart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A1-2：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熟悉旅游行业政策法规，遵守旅游职业道德规范</w:t>
            </w: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旅游法规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0.7</w:t>
            </w:r>
          </w:p>
        </w:tc>
        <w:tc>
          <w:tcPr>
            <w:tcW w:w="23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旅游学</w:t>
            </w:r>
            <w:r>
              <w:rPr>
                <w:rFonts w:hint="eastAsia" w:ascii="Times New Roman" w:hAnsi="Times New Roman" w:eastAsia="仿宋_GB2312"/>
                <w:bCs/>
                <w:color w:val="000000"/>
                <w:szCs w:val="21"/>
              </w:rPr>
              <w:t>概论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0.1</w:t>
            </w:r>
          </w:p>
        </w:tc>
        <w:tc>
          <w:tcPr>
            <w:tcW w:w="23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专业实习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0.2</w:t>
            </w:r>
          </w:p>
        </w:tc>
        <w:tc>
          <w:tcPr>
            <w:tcW w:w="23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restart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A2-1：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具有旅游职业认同感，拥有旅游职业自豪感</w:t>
            </w: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Cs w:val="21"/>
              </w:rPr>
              <w:t>专业导航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0.3</w:t>
            </w:r>
          </w:p>
        </w:tc>
        <w:tc>
          <w:tcPr>
            <w:tcW w:w="23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职业生涯规划与指导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0.3</w:t>
            </w:r>
          </w:p>
        </w:tc>
        <w:tc>
          <w:tcPr>
            <w:tcW w:w="23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专业实习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0.4</w:t>
            </w:r>
          </w:p>
        </w:tc>
        <w:tc>
          <w:tcPr>
            <w:tcW w:w="23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restart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A2-2：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爱岗敬业，热爱旅游职业，树立旅游事业责任感</w:t>
            </w: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Cs w:val="21"/>
              </w:rPr>
              <w:t>专业导航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0.3</w:t>
            </w:r>
          </w:p>
        </w:tc>
        <w:tc>
          <w:tcPr>
            <w:tcW w:w="23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职业生涯规划与指导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0.3</w:t>
            </w:r>
          </w:p>
        </w:tc>
        <w:tc>
          <w:tcPr>
            <w:tcW w:w="23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08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专业实习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0.4</w:t>
            </w:r>
          </w:p>
        </w:tc>
        <w:tc>
          <w:tcPr>
            <w:tcW w:w="23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restart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B1-1：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掌握旅游管理学科的基础知识</w:t>
            </w: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高等数学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0.1</w:t>
            </w:r>
          </w:p>
        </w:tc>
        <w:tc>
          <w:tcPr>
            <w:tcW w:w="23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旅游学</w:t>
            </w:r>
            <w:r>
              <w:rPr>
                <w:rFonts w:hint="eastAsia" w:ascii="Times New Roman" w:hAnsi="Times New Roman" w:eastAsia="仿宋_GB2312"/>
                <w:bCs/>
                <w:color w:val="000000"/>
                <w:szCs w:val="21"/>
              </w:rPr>
              <w:t>概论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0.3</w:t>
            </w:r>
          </w:p>
        </w:tc>
        <w:tc>
          <w:tcPr>
            <w:tcW w:w="23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管理学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0.2</w:t>
            </w:r>
          </w:p>
        </w:tc>
        <w:tc>
          <w:tcPr>
            <w:tcW w:w="23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旅游经济学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0.1</w:t>
            </w:r>
          </w:p>
        </w:tc>
        <w:tc>
          <w:tcPr>
            <w:tcW w:w="23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旅游管理信息系统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0.1</w:t>
            </w:r>
          </w:p>
        </w:tc>
        <w:tc>
          <w:tcPr>
            <w:tcW w:w="23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旅游</w:t>
            </w:r>
            <w:r>
              <w:rPr>
                <w:rFonts w:hint="eastAsia" w:ascii="Times New Roman" w:hAnsi="Times New Roman" w:eastAsia="仿宋_GB2312"/>
                <w:bCs/>
                <w:color w:val="000000"/>
                <w:szCs w:val="21"/>
              </w:rPr>
              <w:t>文化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0.1</w:t>
            </w:r>
          </w:p>
        </w:tc>
        <w:tc>
          <w:tcPr>
            <w:tcW w:w="23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旅游心理学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Cs w:val="21"/>
              </w:rPr>
              <w:t>0.1</w:t>
            </w:r>
          </w:p>
        </w:tc>
        <w:tc>
          <w:tcPr>
            <w:tcW w:w="23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restart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Cs w:val="21"/>
              </w:rPr>
              <w:t>B1-2：掌握旅游管理专业的核心知识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旅游规划与开发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</w:t>
            </w:r>
            <w:r>
              <w:rPr>
                <w:rFonts w:hint="eastAsia" w:ascii="Times New Roman" w:hAnsi="Times New Roman" w:eastAsia="仿宋_GB2312"/>
                <w:bCs/>
                <w:color w:val="000000"/>
                <w:szCs w:val="21"/>
              </w:rPr>
              <w:t>2</w:t>
            </w:r>
          </w:p>
        </w:tc>
        <w:tc>
          <w:tcPr>
            <w:tcW w:w="23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旅游英语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Cs w:val="21"/>
              </w:rPr>
              <w:t>0.2</w:t>
            </w:r>
          </w:p>
        </w:tc>
        <w:tc>
          <w:tcPr>
            <w:tcW w:w="23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饭店管理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概论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Cs w:val="21"/>
              </w:rPr>
              <w:t>0.1</w:t>
            </w:r>
          </w:p>
        </w:tc>
        <w:tc>
          <w:tcPr>
            <w:tcW w:w="23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旅游地理学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Cs w:val="21"/>
              </w:rPr>
              <w:t>0.1</w:t>
            </w:r>
          </w:p>
        </w:tc>
        <w:tc>
          <w:tcPr>
            <w:tcW w:w="23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市场营销学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0.1</w:t>
            </w:r>
          </w:p>
        </w:tc>
        <w:tc>
          <w:tcPr>
            <w:tcW w:w="23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旅游法规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0.2</w:t>
            </w:r>
          </w:p>
        </w:tc>
        <w:tc>
          <w:tcPr>
            <w:tcW w:w="23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旅游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统计学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0.1</w:t>
            </w:r>
          </w:p>
        </w:tc>
        <w:tc>
          <w:tcPr>
            <w:tcW w:w="23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restart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B1-3：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掌握从事旅游管理所需的专门知识</w:t>
            </w: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旅行社经营与管理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0.2</w:t>
            </w:r>
          </w:p>
        </w:tc>
        <w:tc>
          <w:tcPr>
            <w:tcW w:w="23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导游业务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0.1</w:t>
            </w:r>
          </w:p>
        </w:tc>
        <w:tc>
          <w:tcPr>
            <w:tcW w:w="23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前厅管理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0.1</w:t>
            </w:r>
          </w:p>
        </w:tc>
        <w:tc>
          <w:tcPr>
            <w:tcW w:w="23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客房管理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0.1</w:t>
            </w:r>
          </w:p>
        </w:tc>
        <w:tc>
          <w:tcPr>
            <w:tcW w:w="23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餐饮管理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0.1</w:t>
            </w:r>
          </w:p>
        </w:tc>
        <w:tc>
          <w:tcPr>
            <w:tcW w:w="23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旅游会计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0.1</w:t>
            </w:r>
          </w:p>
        </w:tc>
        <w:tc>
          <w:tcPr>
            <w:tcW w:w="23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旅游电子商务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0.1</w:t>
            </w:r>
          </w:p>
        </w:tc>
        <w:tc>
          <w:tcPr>
            <w:tcW w:w="23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旅游景区管理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0.1</w:t>
            </w:r>
          </w:p>
        </w:tc>
        <w:tc>
          <w:tcPr>
            <w:tcW w:w="23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Cs w:val="21"/>
              </w:rPr>
              <w:t>景观设计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0.1</w:t>
            </w:r>
          </w:p>
        </w:tc>
        <w:tc>
          <w:tcPr>
            <w:tcW w:w="23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restart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B2-1：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具备运用多学科理论分析和解决旅游管理实际问题的基本能力</w:t>
            </w: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旅游学</w:t>
            </w:r>
            <w:r>
              <w:rPr>
                <w:rFonts w:hint="eastAsia" w:ascii="Times New Roman" w:hAnsi="Times New Roman" w:eastAsia="仿宋_GB2312"/>
                <w:bCs/>
                <w:color w:val="000000"/>
                <w:szCs w:val="21"/>
              </w:rPr>
              <w:t>概论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0.2</w:t>
            </w:r>
          </w:p>
        </w:tc>
        <w:tc>
          <w:tcPr>
            <w:tcW w:w="23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管理学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0.1</w:t>
            </w:r>
          </w:p>
        </w:tc>
        <w:tc>
          <w:tcPr>
            <w:tcW w:w="23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市场营销学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0.1</w:t>
            </w:r>
          </w:p>
        </w:tc>
        <w:tc>
          <w:tcPr>
            <w:tcW w:w="23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旅游经济学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0.1</w:t>
            </w:r>
          </w:p>
        </w:tc>
        <w:tc>
          <w:tcPr>
            <w:tcW w:w="23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旅游统计学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0.1</w:t>
            </w:r>
          </w:p>
        </w:tc>
        <w:tc>
          <w:tcPr>
            <w:tcW w:w="23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旅游心理学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0.1</w:t>
            </w:r>
          </w:p>
        </w:tc>
        <w:tc>
          <w:tcPr>
            <w:tcW w:w="23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旅游地理学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0.1</w:t>
            </w:r>
          </w:p>
        </w:tc>
        <w:tc>
          <w:tcPr>
            <w:tcW w:w="23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旅游法规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0.1</w:t>
            </w:r>
          </w:p>
        </w:tc>
        <w:tc>
          <w:tcPr>
            <w:tcW w:w="23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旅游人类学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0.1</w:t>
            </w:r>
          </w:p>
        </w:tc>
        <w:tc>
          <w:tcPr>
            <w:tcW w:w="23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restart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B2-2：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具备良好的旅游服务意识和初步的岗位管理能力</w:t>
            </w: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Cs w:val="21"/>
              </w:rPr>
              <w:t>专业导航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</w:t>
            </w:r>
            <w:r>
              <w:rPr>
                <w:rFonts w:hint="eastAsia" w:ascii="Times New Roman" w:hAnsi="Times New Roman" w:eastAsia="仿宋_GB2312"/>
                <w:bCs/>
                <w:color w:val="000000"/>
                <w:szCs w:val="21"/>
              </w:rPr>
              <w:t>1</w:t>
            </w:r>
          </w:p>
        </w:tc>
        <w:tc>
          <w:tcPr>
            <w:tcW w:w="23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管理学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0.2</w:t>
            </w:r>
          </w:p>
        </w:tc>
        <w:tc>
          <w:tcPr>
            <w:tcW w:w="23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社交礼仪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</w:t>
            </w:r>
            <w:r>
              <w:rPr>
                <w:rFonts w:hint="eastAsia" w:ascii="Times New Roman" w:hAnsi="Times New Roman" w:eastAsia="仿宋_GB2312"/>
                <w:bCs/>
                <w:color w:val="000000"/>
                <w:szCs w:val="21"/>
              </w:rPr>
              <w:t>1</w:t>
            </w:r>
          </w:p>
        </w:tc>
        <w:tc>
          <w:tcPr>
            <w:tcW w:w="23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Cs w:val="21"/>
              </w:rPr>
              <w:t>旅游人力资源管理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Cs w:val="21"/>
              </w:rPr>
              <w:t>0.1</w:t>
            </w:r>
          </w:p>
        </w:tc>
        <w:tc>
          <w:tcPr>
            <w:tcW w:w="23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Cs w:val="21"/>
              </w:rPr>
              <w:t>职业形象塑造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Cs w:val="21"/>
              </w:rPr>
              <w:t>0.1</w:t>
            </w:r>
          </w:p>
        </w:tc>
        <w:tc>
          <w:tcPr>
            <w:tcW w:w="23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专业实习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0.4</w:t>
            </w:r>
          </w:p>
        </w:tc>
        <w:tc>
          <w:tcPr>
            <w:tcW w:w="23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restart"/>
            <w:vAlign w:val="center"/>
          </w:tcPr>
          <w:p>
            <w:pPr>
              <w:snapToGrid w:val="0"/>
              <w:spacing w:line="44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B2-3：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具备良好的礼仪规范、较强的语言交际能力和良好的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沟通协调能力</w:t>
            </w: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社交礼仪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0.2</w:t>
            </w:r>
          </w:p>
        </w:tc>
        <w:tc>
          <w:tcPr>
            <w:tcW w:w="23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普通话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0.2</w:t>
            </w:r>
          </w:p>
        </w:tc>
        <w:tc>
          <w:tcPr>
            <w:tcW w:w="23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restart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大学英语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0.1</w:t>
            </w:r>
          </w:p>
        </w:tc>
        <w:tc>
          <w:tcPr>
            <w:tcW w:w="23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旅游英语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0.2</w:t>
            </w:r>
          </w:p>
        </w:tc>
        <w:tc>
          <w:tcPr>
            <w:tcW w:w="23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Cs w:val="21"/>
              </w:rPr>
              <w:t>旅游</w:t>
            </w: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公共关系学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0.1</w:t>
            </w:r>
          </w:p>
        </w:tc>
        <w:tc>
          <w:tcPr>
            <w:tcW w:w="23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职业形象塑造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</w:t>
            </w:r>
            <w:r>
              <w:rPr>
                <w:rFonts w:hint="eastAsia" w:ascii="Times New Roman" w:hAnsi="Times New Roman" w:eastAsia="仿宋_GB2312"/>
                <w:bCs/>
                <w:color w:val="000000"/>
                <w:szCs w:val="21"/>
              </w:rPr>
              <w:t>2</w:t>
            </w:r>
          </w:p>
        </w:tc>
        <w:tc>
          <w:tcPr>
            <w:tcW w:w="23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085" w:type="dxa"/>
            <w:vMerge w:val="restart"/>
            <w:vAlign w:val="center"/>
          </w:tcPr>
          <w:p>
            <w:pPr>
              <w:snapToGrid w:val="0"/>
              <w:spacing w:line="44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B2-4：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掌握旅游管理问题研究的定性和定量分析方法，具备信息处理操作和应用的一般技能</w:t>
            </w:r>
          </w:p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旅游管理信息系统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</w:t>
            </w:r>
            <w:r>
              <w:rPr>
                <w:rFonts w:hint="eastAsia" w:ascii="Times New Roman" w:hAnsi="Times New Roman" w:eastAsia="仿宋_GB2312"/>
                <w:bCs/>
                <w:color w:val="000000"/>
                <w:szCs w:val="21"/>
              </w:rPr>
              <w:t>2</w:t>
            </w:r>
          </w:p>
        </w:tc>
        <w:tc>
          <w:tcPr>
            <w:tcW w:w="23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旅游统计学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0.2</w:t>
            </w:r>
          </w:p>
        </w:tc>
        <w:tc>
          <w:tcPr>
            <w:tcW w:w="23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旅游研究方法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0.2</w:t>
            </w:r>
          </w:p>
        </w:tc>
        <w:tc>
          <w:tcPr>
            <w:tcW w:w="23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Cs w:val="21"/>
              </w:rPr>
              <w:t>第二课堂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</w:t>
            </w:r>
            <w:r>
              <w:rPr>
                <w:rFonts w:hint="eastAsia" w:ascii="Times New Roman" w:hAnsi="Times New Roman" w:eastAsia="仿宋_GB2312"/>
                <w:bCs/>
                <w:color w:val="000000"/>
                <w:szCs w:val="21"/>
              </w:rPr>
              <w:t>2</w:t>
            </w:r>
          </w:p>
        </w:tc>
        <w:tc>
          <w:tcPr>
            <w:tcW w:w="23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毕业论文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0.2</w:t>
            </w:r>
          </w:p>
        </w:tc>
        <w:tc>
          <w:tcPr>
            <w:tcW w:w="23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3085" w:type="dxa"/>
            <w:vMerge w:val="restart"/>
            <w:vAlign w:val="center"/>
          </w:tcPr>
          <w:p>
            <w:pPr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C1-1：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树立终身学习意识和专业发展意识，能够科学安排职业规划和学习计划</w:t>
            </w: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Cs w:val="21"/>
              </w:rPr>
              <w:t>专业导航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0.5</w:t>
            </w:r>
          </w:p>
        </w:tc>
        <w:tc>
          <w:tcPr>
            <w:tcW w:w="23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08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Cs w:val="21"/>
              </w:rPr>
              <w:t>职业生涯规划与就业指导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0.5</w:t>
            </w:r>
          </w:p>
        </w:tc>
        <w:tc>
          <w:tcPr>
            <w:tcW w:w="23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3085" w:type="dxa"/>
            <w:vMerge w:val="restart"/>
            <w:vAlign w:val="center"/>
          </w:tcPr>
          <w:p>
            <w:pPr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C1-2：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关注国内外旅游业发展动态，具备获取和更新旅游管理相关知识的自我学习能力</w:t>
            </w: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Cs w:val="21"/>
              </w:rPr>
              <w:t>客源国概况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0.5</w:t>
            </w:r>
          </w:p>
        </w:tc>
        <w:tc>
          <w:tcPr>
            <w:tcW w:w="23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旅游研究方法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0.5</w:t>
            </w:r>
          </w:p>
        </w:tc>
        <w:tc>
          <w:tcPr>
            <w:tcW w:w="23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restart"/>
            <w:vAlign w:val="center"/>
          </w:tcPr>
          <w:p>
            <w:pPr>
              <w:snapToGrid w:val="0"/>
              <w:spacing w:line="44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C2-1：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具备较为牢固的创新意识和团队意识</w:t>
            </w: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Cs w:val="21"/>
              </w:rPr>
              <w:t>旅游专业竞赛指导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</w:t>
            </w:r>
            <w:r>
              <w:rPr>
                <w:rFonts w:hint="eastAsia" w:ascii="Times New Roman" w:hAnsi="Times New Roman" w:eastAsia="仿宋_GB2312"/>
                <w:bCs/>
                <w:color w:val="000000"/>
                <w:szCs w:val="21"/>
              </w:rPr>
              <w:t>3</w:t>
            </w:r>
          </w:p>
        </w:tc>
        <w:tc>
          <w:tcPr>
            <w:tcW w:w="23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旅游研究方法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0.1</w:t>
            </w:r>
          </w:p>
        </w:tc>
        <w:tc>
          <w:tcPr>
            <w:tcW w:w="23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专业实习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0.2</w:t>
            </w:r>
          </w:p>
        </w:tc>
        <w:tc>
          <w:tcPr>
            <w:tcW w:w="23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Cs w:val="21"/>
              </w:rPr>
              <w:t>第二课堂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</w:t>
            </w:r>
            <w:r>
              <w:rPr>
                <w:rFonts w:hint="eastAsia" w:ascii="Times New Roman" w:hAnsi="Times New Roman" w:eastAsia="仿宋_GB2312"/>
                <w:bCs/>
                <w:color w:val="000000"/>
                <w:szCs w:val="21"/>
              </w:rPr>
              <w:t>2</w:t>
            </w:r>
          </w:p>
        </w:tc>
        <w:tc>
          <w:tcPr>
            <w:tcW w:w="23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毕业论文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0.2</w:t>
            </w:r>
          </w:p>
        </w:tc>
        <w:tc>
          <w:tcPr>
            <w:tcW w:w="23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restart"/>
            <w:vAlign w:val="center"/>
          </w:tcPr>
          <w:p>
            <w:pPr>
              <w:snapToGrid w:val="0"/>
              <w:spacing w:line="44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C2-2：具备一定的探索精神、创新思维和创新实践能力</w:t>
            </w: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Cs w:val="21"/>
              </w:rPr>
              <w:t>旅游专业竞赛指导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0.3</w:t>
            </w:r>
          </w:p>
        </w:tc>
        <w:tc>
          <w:tcPr>
            <w:tcW w:w="23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旅游研究方法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0.1</w:t>
            </w:r>
          </w:p>
        </w:tc>
        <w:tc>
          <w:tcPr>
            <w:tcW w:w="23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专业实习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0.2</w:t>
            </w:r>
          </w:p>
        </w:tc>
        <w:tc>
          <w:tcPr>
            <w:tcW w:w="23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Cs w:val="21"/>
              </w:rPr>
              <w:t>第二课堂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0.1</w:t>
            </w:r>
          </w:p>
        </w:tc>
        <w:tc>
          <w:tcPr>
            <w:tcW w:w="23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毕业论文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0.3</w:t>
            </w:r>
          </w:p>
        </w:tc>
        <w:tc>
          <w:tcPr>
            <w:tcW w:w="2322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Cs w:val="21"/>
              </w:rPr>
              <w:t>考查</w:t>
            </w:r>
          </w:p>
        </w:tc>
      </w:tr>
    </w:tbl>
    <w:p>
      <w:pPr>
        <w:snapToGrid w:val="0"/>
        <w:spacing w:line="440" w:lineRule="exact"/>
        <w:rPr>
          <w:rFonts w:ascii="Times New Roman" w:hAnsi="Times New Roman" w:eastAsia="仿宋"/>
          <w:b/>
          <w:color w:val="000000"/>
          <w:szCs w:val="21"/>
        </w:rPr>
        <w:sectPr>
          <w:pgSz w:w="11905" w:h="16838"/>
          <w:pgMar w:top="1417" w:right="1417" w:bottom="1417" w:left="1417" w:header="850" w:footer="850" w:gutter="0"/>
          <w:paperSrc w:first="7" w:other="7"/>
          <w:cols w:space="720" w:num="1"/>
          <w:docGrid w:linePitch="312" w:charSpace="0"/>
        </w:sectPr>
      </w:pPr>
    </w:p>
    <w:p>
      <w:pPr>
        <w:snapToGrid w:val="0"/>
        <w:spacing w:line="440" w:lineRule="exact"/>
        <w:rPr>
          <w:rFonts w:ascii="Times New Roman" w:hAnsi="Times New Roman" w:eastAsia="黑体"/>
          <w:b/>
          <w:color w:val="000000"/>
          <w:sz w:val="28"/>
          <w:szCs w:val="21"/>
        </w:rPr>
      </w:pPr>
      <w:r>
        <w:rPr>
          <w:rFonts w:hint="eastAsia" w:ascii="Times New Roman" w:hAnsi="Times New Roman" w:eastAsia="黑体"/>
          <w:b/>
          <w:color w:val="000000"/>
          <w:sz w:val="28"/>
          <w:szCs w:val="21"/>
        </w:rPr>
        <w:t>七、</w:t>
      </w:r>
      <w:r>
        <w:rPr>
          <w:rFonts w:ascii="Times New Roman" w:hAnsi="Times New Roman" w:eastAsia="黑体"/>
          <w:b/>
          <w:color w:val="000000"/>
          <w:sz w:val="28"/>
          <w:szCs w:val="21"/>
        </w:rPr>
        <w:t>专业课程设置（见表4）</w:t>
      </w:r>
    </w:p>
    <w:p>
      <w:pPr>
        <w:snapToGrid w:val="0"/>
        <w:spacing w:before="156" w:beforeLines="50" w:line="440" w:lineRule="exact"/>
        <w:jc w:val="center"/>
        <w:rPr>
          <w:rFonts w:eastAsia="黑体"/>
          <w:bCs/>
          <w:color w:val="000000"/>
          <w:sz w:val="28"/>
        </w:rPr>
      </w:pPr>
      <w:r>
        <w:rPr>
          <w:rFonts w:eastAsia="黑体"/>
          <w:bCs/>
          <w:color w:val="000000"/>
          <w:sz w:val="28"/>
        </w:rPr>
        <w:t>表4 专业课程设置</w:t>
      </w:r>
    </w:p>
    <w:tbl>
      <w:tblPr>
        <w:tblStyle w:val="6"/>
        <w:tblW w:w="95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833"/>
        <w:gridCol w:w="709"/>
        <w:gridCol w:w="2216"/>
        <w:gridCol w:w="2649"/>
        <w:gridCol w:w="2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tblHeader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课程</w:t>
            </w:r>
          </w:p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类别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课程性质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课程</w:t>
            </w:r>
          </w:p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模块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课程</w:t>
            </w:r>
          </w:p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编号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课程名称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先修课程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7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专</w:t>
            </w:r>
          </w:p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业</w:t>
            </w:r>
          </w:p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教</w:t>
            </w:r>
          </w:p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育</w:t>
            </w:r>
          </w:p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课</w:t>
            </w:r>
          </w:p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程</w:t>
            </w:r>
          </w:p>
        </w:tc>
        <w:tc>
          <w:tcPr>
            <w:tcW w:w="8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专业必修课程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学科基础</w:t>
            </w:r>
          </w:p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课程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09221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228</w:t>
            </w:r>
            <w:r>
              <w:rPr>
                <w:rFonts w:ascii="Times New Roman" w:hAnsi="Times New Roman"/>
                <w:color w:val="000000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Cs w:val="21"/>
              </w:rPr>
              <w:t>专业导航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10021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222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03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高等数学Ⅲ（上）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10021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222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03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高等数学Ⅲ（下）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高等数学Ⅲ（上）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22222201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旅游学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概论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09221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22818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管理学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09221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22819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旅游管理信息系统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09221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22820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旅游经济学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旅游学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09221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22805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市场营销学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09222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22203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旅游统计学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0922222809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饭店管理概论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0922222810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旅游心理学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旅游学概论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0922222811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旅游英语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大学英语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09222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22823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旅游地理学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旅游学概论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09222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22824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旅游规划与开发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旅游地理学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0922222814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旅游法规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思想道德与法治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09222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22202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旅游文化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旅游学概论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专业选修课程</w:t>
            </w:r>
          </w:p>
        </w:tc>
        <w:tc>
          <w:tcPr>
            <w:tcW w:w="7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专业提高方向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0923122801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旅游研究方法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旅游统计学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09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23122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2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01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中国旅游史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09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23122202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宗教文化旅游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旅游学概论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09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23122203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中国民俗旅游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旅游学概论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09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23122204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遗产旅游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旅游规划与开发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09231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22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849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旅游人类学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09231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22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810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旅游美学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092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31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22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811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中国文化概论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092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31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22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812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西方文化概论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09231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22848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客源国概况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市场营销学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9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专</w:t>
            </w:r>
          </w:p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业</w:t>
            </w:r>
          </w:p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教</w:t>
            </w:r>
          </w:p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育</w:t>
            </w:r>
          </w:p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课</w:t>
            </w:r>
          </w:p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程</w:t>
            </w:r>
          </w:p>
        </w:tc>
        <w:tc>
          <w:tcPr>
            <w:tcW w:w="83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专业选修课程</w:t>
            </w:r>
          </w:p>
        </w:tc>
        <w:tc>
          <w:tcPr>
            <w:tcW w:w="7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专业应用方向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09232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22813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旅行社经营与管理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09232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22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814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导游业务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普通话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09232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22815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山东导游基础知识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 xml:space="preserve"> 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09232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22816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前厅管理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饭店管理概论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09232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22817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客房管理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饭店管理概论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09232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22818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餐饮管理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饭店管理概论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09232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22819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菜点酒水知识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饭店管理概论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09232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22844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旅游人力资源管理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09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23222201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中国饮食文化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09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32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22202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消费者行为学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旅游心理学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09232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22822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旅游会计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09232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22823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旅游电子商务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09232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22824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旅游规划制图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旅游规划与开发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09232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22825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旅游景区管理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旅游规划与开发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23222203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景观设计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旅游规划与开发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09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23222204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国家公园管理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32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22819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普通话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09232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22829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旅游日语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09232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22830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旅游韩语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32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22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820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社交礼仪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09232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22832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旅游公共关系学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市场营销学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23222205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休闲旅游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23222206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生态旅游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专业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任选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课程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10021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222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01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线性代数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10021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222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02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概率论与数理统计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23322205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行政职业能力提升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23322201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酒文化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23322202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茶文化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09133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22846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韩国旅游研究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客源国概况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23322203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运河区域文化旅游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中国旅游史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</w:rPr>
              <w:t>23322204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太平洋岛国旅游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旅游地理学</w:t>
            </w:r>
          </w:p>
        </w:tc>
      </w:tr>
    </w:tbl>
    <w:p>
      <w:pPr>
        <w:numPr>
          <w:ilvl w:val="0"/>
          <w:numId w:val="2"/>
        </w:numPr>
        <w:snapToGrid w:val="0"/>
        <w:spacing w:line="440" w:lineRule="exact"/>
        <w:rPr>
          <w:rFonts w:ascii="Times New Roman" w:hAnsi="Times New Roman" w:eastAsia="黑体"/>
          <w:b/>
          <w:color w:val="000000"/>
          <w:sz w:val="28"/>
          <w:szCs w:val="21"/>
        </w:rPr>
      </w:pPr>
      <w:r>
        <w:rPr>
          <w:rFonts w:eastAsia="黑体"/>
          <w:b/>
          <w:color w:val="000000"/>
          <w:sz w:val="28"/>
          <w:szCs w:val="21"/>
        </w:rPr>
        <w:br w:type="page"/>
      </w:r>
      <w:r>
        <w:rPr>
          <w:rFonts w:ascii="Times New Roman" w:hAnsi="Times New Roman" w:eastAsia="黑体"/>
          <w:b/>
          <w:color w:val="000000"/>
          <w:sz w:val="28"/>
          <w:szCs w:val="21"/>
        </w:rPr>
        <w:t>各类课程的学时、学分统计（见表5）</w:t>
      </w:r>
    </w:p>
    <w:p>
      <w:pPr>
        <w:snapToGrid w:val="0"/>
        <w:spacing w:before="156" w:beforeLines="50" w:line="440" w:lineRule="exact"/>
        <w:jc w:val="center"/>
        <w:rPr>
          <w:rFonts w:ascii="Times New Roman" w:hAnsi="Times New Roman" w:eastAsia="黑体"/>
          <w:b/>
          <w:color w:val="000000"/>
          <w:sz w:val="28"/>
          <w:szCs w:val="21"/>
        </w:rPr>
      </w:pPr>
      <w:r>
        <w:rPr>
          <w:rFonts w:ascii="Times New Roman" w:hAnsi="Times New Roman" w:eastAsia="黑体"/>
          <w:color w:val="000000"/>
          <w:sz w:val="28"/>
          <w:szCs w:val="24"/>
        </w:rPr>
        <w:t>表5</w:t>
      </w:r>
      <w:r>
        <w:rPr>
          <w:rFonts w:hint="eastAsia" w:ascii="Times New Roman" w:hAnsi="Times New Roman" w:eastAsia="黑体"/>
          <w:color w:val="000000"/>
          <w:sz w:val="28"/>
          <w:szCs w:val="24"/>
        </w:rPr>
        <w:t xml:space="preserve"> </w:t>
      </w:r>
      <w:r>
        <w:rPr>
          <w:rFonts w:ascii="Times New Roman" w:hAnsi="Times New Roman" w:eastAsia="黑体"/>
          <w:color w:val="000000"/>
          <w:sz w:val="28"/>
          <w:szCs w:val="24"/>
        </w:rPr>
        <w:t>各类课程的学时、学分统计</w:t>
      </w:r>
    </w:p>
    <w:tbl>
      <w:tblPr>
        <w:tblStyle w:val="6"/>
        <w:tblW w:w="93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976"/>
        <w:gridCol w:w="2049"/>
        <w:gridCol w:w="1382"/>
        <w:gridCol w:w="1382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课程类别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课程性质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课程模块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学时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学分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学分比例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2" w:hRule="atLeast"/>
        </w:trPr>
        <w:tc>
          <w:tcPr>
            <w:tcW w:w="11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通识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教育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课程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FF0000"/>
                <w:szCs w:val="21"/>
              </w:rPr>
            </w:pPr>
            <w:r>
              <w:rPr>
                <w:rFonts w:ascii="Times New Roman" w:hAnsi="Times New Roman" w:eastAsia="仿宋_GB2312"/>
                <w:color w:val="FF0000"/>
                <w:szCs w:val="21"/>
              </w:rPr>
              <w:t>通识教育必修课程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FF0000"/>
                <w:szCs w:val="21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FF0000"/>
                <w:szCs w:val="21"/>
              </w:rPr>
            </w:pPr>
            <w:r>
              <w:rPr>
                <w:rFonts w:ascii="Times New Roman" w:hAnsi="Times New Roman" w:eastAsia="仿宋_GB2312"/>
                <w:color w:val="FF0000"/>
                <w:szCs w:val="21"/>
              </w:rPr>
              <w:t>7</w:t>
            </w:r>
            <w:r>
              <w:rPr>
                <w:rFonts w:hint="eastAsia" w:ascii="Times New Roman" w:hAnsi="Times New Roman" w:eastAsia="仿宋_GB2312"/>
                <w:color w:val="FF0000"/>
                <w:szCs w:val="21"/>
              </w:rPr>
              <w:t>36</w:t>
            </w:r>
            <w:r>
              <w:rPr>
                <w:rFonts w:ascii="Times New Roman" w:hAnsi="Times New Roman" w:eastAsia="仿宋_GB2312"/>
                <w:color w:val="FF0000"/>
                <w:szCs w:val="21"/>
              </w:rPr>
              <w:t>（其中，理论课堂教学504学时，实践教学2</w:t>
            </w:r>
            <w:r>
              <w:rPr>
                <w:rFonts w:hint="eastAsia" w:ascii="Times New Roman" w:hAnsi="Times New Roman" w:eastAsia="仿宋_GB2312"/>
                <w:color w:val="FF0000"/>
                <w:szCs w:val="21"/>
              </w:rPr>
              <w:t>32</w:t>
            </w:r>
            <w:r>
              <w:rPr>
                <w:rFonts w:ascii="Times New Roman" w:hAnsi="Times New Roman" w:eastAsia="仿宋_GB2312"/>
                <w:color w:val="FF0000"/>
                <w:szCs w:val="21"/>
              </w:rPr>
              <w:t>学时，不含军事技能训练2周）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FF0000"/>
                <w:szCs w:val="21"/>
              </w:rPr>
            </w:pPr>
            <w:r>
              <w:rPr>
                <w:rFonts w:ascii="Times New Roman" w:hAnsi="Times New Roman" w:eastAsia="仿宋_GB2312"/>
                <w:color w:val="FF0000"/>
                <w:szCs w:val="21"/>
              </w:rPr>
              <w:t>4</w:t>
            </w:r>
            <w:r>
              <w:rPr>
                <w:rFonts w:hint="eastAsia" w:ascii="Times New Roman" w:hAnsi="Times New Roman" w:eastAsia="仿宋_GB2312"/>
                <w:color w:val="FF0000"/>
                <w:szCs w:val="21"/>
              </w:rPr>
              <w:t>2</w:t>
            </w:r>
            <w:r>
              <w:rPr>
                <w:rFonts w:ascii="Times New Roman" w:hAnsi="Times New Roman" w:eastAsia="仿宋_GB2312"/>
                <w:color w:val="FF0000"/>
                <w:szCs w:val="21"/>
              </w:rPr>
              <w:t>（含实践1</w:t>
            </w:r>
            <w:r>
              <w:rPr>
                <w:rFonts w:hint="eastAsia" w:ascii="Times New Roman" w:hAnsi="Times New Roman" w:eastAsia="仿宋_GB2312"/>
                <w:color w:val="FF0000"/>
                <w:szCs w:val="21"/>
              </w:rPr>
              <w:t>2</w:t>
            </w:r>
            <w:r>
              <w:rPr>
                <w:rFonts w:ascii="Times New Roman" w:hAnsi="Times New Roman" w:eastAsia="仿宋_GB2312"/>
                <w:color w:val="FF0000"/>
                <w:szCs w:val="21"/>
              </w:rPr>
              <w:t>）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color w:val="FF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FF0000"/>
                <w:szCs w:val="21"/>
              </w:rPr>
              <w:t>25.77%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通识教育选修课程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128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8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FF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FF0000"/>
                <w:szCs w:val="21"/>
              </w:rPr>
              <w:t>4.91%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专业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教育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课程</w:t>
            </w:r>
          </w:p>
        </w:tc>
        <w:tc>
          <w:tcPr>
            <w:tcW w:w="19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专业教育必修课程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学科基础课程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432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27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FF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FF0000"/>
                <w:szCs w:val="21"/>
              </w:rPr>
              <w:t>16.56%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9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专业核心课程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432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27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FF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FF0000"/>
                <w:szCs w:val="21"/>
              </w:rPr>
              <w:t>16.56%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1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专业教育选修课程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384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24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FF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FF0000"/>
                <w:szCs w:val="21"/>
              </w:rPr>
              <w:t>14.72%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1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实践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教学</w:t>
            </w:r>
          </w:p>
        </w:tc>
        <w:tc>
          <w:tcPr>
            <w:tcW w:w="19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必修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通识教育课程实践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FF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FF0000"/>
                <w:szCs w:val="21"/>
              </w:rPr>
              <w:t>216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FF0000"/>
                <w:szCs w:val="21"/>
              </w:rPr>
            </w:pPr>
            <w:r>
              <w:rPr>
                <w:rFonts w:ascii="Times New Roman" w:hAnsi="Times New Roman" w:eastAsia="仿宋_GB2312"/>
                <w:color w:val="FF0000"/>
                <w:szCs w:val="21"/>
              </w:rPr>
              <w:t>1</w:t>
            </w:r>
            <w:r>
              <w:rPr>
                <w:rFonts w:hint="eastAsia" w:ascii="Times New Roman" w:hAnsi="Times New Roman" w:eastAsia="仿宋_GB2312"/>
                <w:color w:val="FF0000"/>
                <w:szCs w:val="21"/>
              </w:rPr>
              <w:t>2</w:t>
            </w:r>
          </w:p>
        </w:tc>
        <w:tc>
          <w:tcPr>
            <w:tcW w:w="13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FF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FF0000"/>
                <w:szCs w:val="21"/>
              </w:rPr>
              <w:t>28.8%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1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9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基础实践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FF0000"/>
                <w:szCs w:val="21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FF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FF0000"/>
                <w:szCs w:val="21"/>
              </w:rPr>
              <w:t>2</w:t>
            </w:r>
          </w:p>
        </w:tc>
        <w:tc>
          <w:tcPr>
            <w:tcW w:w="13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1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9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专业实践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FF0000"/>
                <w:szCs w:val="21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FF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FF0000"/>
                <w:szCs w:val="21"/>
              </w:rPr>
              <w:t>24</w:t>
            </w:r>
          </w:p>
        </w:tc>
        <w:tc>
          <w:tcPr>
            <w:tcW w:w="13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1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9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综合实践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FF0000"/>
                <w:szCs w:val="21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FF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FF0000"/>
                <w:szCs w:val="21"/>
              </w:rPr>
              <w:t>9</w:t>
            </w:r>
          </w:p>
        </w:tc>
        <w:tc>
          <w:tcPr>
            <w:tcW w:w="13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402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选修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FF0000"/>
                <w:szCs w:val="21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FF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FF0000"/>
                <w:szCs w:val="21"/>
              </w:rPr>
              <w:t>3</w:t>
            </w:r>
          </w:p>
        </w:tc>
        <w:tc>
          <w:tcPr>
            <w:tcW w:w="138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FF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FF0000"/>
                <w:szCs w:val="21"/>
              </w:rPr>
              <w:t>1.84%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5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合计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FF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FF0000"/>
                <w:szCs w:val="21"/>
              </w:rPr>
              <w:t>2112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FF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FF0000"/>
                <w:szCs w:val="21"/>
              </w:rPr>
              <w:t>163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100%</w:t>
            </w:r>
          </w:p>
        </w:tc>
      </w:tr>
    </w:tbl>
    <w:p>
      <w:pPr>
        <w:snapToGrid w:val="0"/>
        <w:spacing w:line="440" w:lineRule="exact"/>
        <w:rPr>
          <w:rFonts w:eastAsia="黑体"/>
          <w:b/>
          <w:color w:val="000000"/>
          <w:sz w:val="28"/>
          <w:szCs w:val="21"/>
        </w:rPr>
      </w:pPr>
      <w:r>
        <w:rPr>
          <w:rFonts w:eastAsia="黑体"/>
          <w:b/>
          <w:color w:val="000000"/>
          <w:sz w:val="28"/>
          <w:szCs w:val="21"/>
        </w:rPr>
        <w:t>九、其他说明</w:t>
      </w:r>
    </w:p>
    <w:p>
      <w:pPr>
        <w:spacing w:line="360" w:lineRule="auto"/>
        <w:ind w:left="422"/>
        <w:jc w:val="center"/>
        <w:rPr>
          <w:rFonts w:eastAsia="黑体"/>
          <w:bCs/>
          <w:color w:val="000000"/>
          <w:sz w:val="28"/>
          <w:szCs w:val="28"/>
        </w:rPr>
      </w:pPr>
      <w:r>
        <w:rPr>
          <w:rFonts w:hAnsi="黑体" w:eastAsia="黑体"/>
          <w:bCs/>
          <w:color w:val="000000"/>
          <w:sz w:val="28"/>
          <w:szCs w:val="28"/>
        </w:rPr>
        <w:t>表</w:t>
      </w:r>
      <w:r>
        <w:rPr>
          <w:rFonts w:eastAsia="黑体"/>
          <w:bCs/>
          <w:color w:val="000000"/>
          <w:sz w:val="28"/>
          <w:szCs w:val="28"/>
        </w:rPr>
        <w:t xml:space="preserve">6  </w:t>
      </w:r>
      <w:r>
        <w:rPr>
          <w:rFonts w:hAnsi="黑体" w:eastAsia="黑体"/>
          <w:bCs/>
          <w:color w:val="000000"/>
          <w:sz w:val="28"/>
          <w:szCs w:val="28"/>
        </w:rPr>
        <w:t>建议修读学分学期分配表</w:t>
      </w:r>
    </w:p>
    <w:tbl>
      <w:tblPr>
        <w:tblStyle w:val="6"/>
        <w:tblW w:w="93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6"/>
        <w:gridCol w:w="786"/>
        <w:gridCol w:w="787"/>
        <w:gridCol w:w="785"/>
        <w:gridCol w:w="789"/>
        <w:gridCol w:w="786"/>
        <w:gridCol w:w="787"/>
        <w:gridCol w:w="785"/>
        <w:gridCol w:w="788"/>
        <w:gridCol w:w="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21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Cs/>
                <w:color w:val="000000"/>
              </w:rPr>
            </w:pPr>
            <w:r>
              <w:rPr>
                <w:rFonts w:ascii="黑体" w:hAnsi="黑体" w:eastAsia="黑体"/>
                <w:bCs/>
                <w:color w:val="000000"/>
              </w:rPr>
              <w:t>学年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Cs/>
                <w:color w:val="000000"/>
              </w:rPr>
            </w:pPr>
            <w:r>
              <w:rPr>
                <w:rFonts w:ascii="黑体" w:hAnsi="黑体" w:eastAsia="黑体"/>
                <w:bCs/>
                <w:color w:val="000000"/>
              </w:rPr>
              <w:t>一</w:t>
            </w:r>
          </w:p>
        </w:tc>
        <w:tc>
          <w:tcPr>
            <w:tcW w:w="157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Cs/>
                <w:color w:val="000000"/>
              </w:rPr>
            </w:pPr>
            <w:r>
              <w:rPr>
                <w:rFonts w:ascii="黑体" w:hAnsi="黑体" w:eastAsia="黑体"/>
                <w:bCs/>
                <w:color w:val="000000"/>
              </w:rPr>
              <w:t>二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Cs/>
                <w:color w:val="000000"/>
              </w:rPr>
            </w:pPr>
            <w:r>
              <w:rPr>
                <w:rFonts w:ascii="黑体" w:hAnsi="黑体" w:eastAsia="黑体"/>
                <w:bCs/>
                <w:color w:val="000000"/>
              </w:rPr>
              <w:t>三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Cs/>
                <w:color w:val="000000"/>
              </w:rPr>
            </w:pPr>
            <w:r>
              <w:rPr>
                <w:rFonts w:ascii="黑体" w:hAnsi="黑体" w:eastAsia="黑体"/>
                <w:bCs/>
                <w:color w:val="000000"/>
              </w:rPr>
              <w:t>四</w:t>
            </w:r>
          </w:p>
        </w:tc>
        <w:tc>
          <w:tcPr>
            <w:tcW w:w="90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Cs/>
                <w:color w:val="000000"/>
              </w:rPr>
            </w:pPr>
            <w:r>
              <w:rPr>
                <w:rFonts w:ascii="黑体" w:hAnsi="黑体" w:eastAsia="黑体"/>
                <w:bCs/>
                <w:color w:val="000000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21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Cs/>
                <w:color w:val="000000"/>
              </w:rPr>
            </w:pPr>
            <w:r>
              <w:rPr>
                <w:rFonts w:ascii="黑体" w:hAnsi="黑体" w:eastAsia="黑体"/>
                <w:bCs/>
                <w:color w:val="000000"/>
              </w:rPr>
              <w:t>学期</w:t>
            </w:r>
          </w:p>
        </w:tc>
        <w:tc>
          <w:tcPr>
            <w:tcW w:w="7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Cs/>
                <w:color w:val="000000"/>
              </w:rPr>
            </w:pPr>
            <w:r>
              <w:rPr>
                <w:rFonts w:ascii="黑体" w:hAnsi="黑体" w:eastAsia="黑体"/>
                <w:bCs/>
                <w:color w:val="000000"/>
              </w:rPr>
              <w:t>1</w:t>
            </w:r>
          </w:p>
        </w:tc>
        <w:tc>
          <w:tcPr>
            <w:tcW w:w="7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Cs/>
                <w:color w:val="000000"/>
              </w:rPr>
            </w:pPr>
            <w:r>
              <w:rPr>
                <w:rFonts w:ascii="黑体" w:hAnsi="黑体" w:eastAsia="黑体"/>
                <w:bCs/>
                <w:color w:val="000000"/>
              </w:rPr>
              <w:t>2</w:t>
            </w:r>
          </w:p>
        </w:tc>
        <w:tc>
          <w:tcPr>
            <w:tcW w:w="7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Cs/>
                <w:color w:val="000000"/>
              </w:rPr>
            </w:pPr>
            <w:r>
              <w:rPr>
                <w:rFonts w:ascii="黑体" w:hAnsi="黑体" w:eastAsia="黑体"/>
                <w:bCs/>
                <w:color w:val="000000"/>
              </w:rPr>
              <w:t>3</w:t>
            </w:r>
          </w:p>
        </w:tc>
        <w:tc>
          <w:tcPr>
            <w:tcW w:w="7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Cs/>
                <w:color w:val="000000"/>
              </w:rPr>
            </w:pPr>
            <w:r>
              <w:rPr>
                <w:rFonts w:ascii="黑体" w:hAnsi="黑体" w:eastAsia="黑体"/>
                <w:bCs/>
                <w:color w:val="000000"/>
              </w:rPr>
              <w:t>4</w:t>
            </w:r>
          </w:p>
        </w:tc>
        <w:tc>
          <w:tcPr>
            <w:tcW w:w="7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Cs/>
                <w:color w:val="000000"/>
              </w:rPr>
            </w:pPr>
            <w:r>
              <w:rPr>
                <w:rFonts w:ascii="黑体" w:hAnsi="黑体" w:eastAsia="黑体"/>
                <w:bCs/>
                <w:color w:val="000000"/>
              </w:rPr>
              <w:t>5</w:t>
            </w:r>
          </w:p>
        </w:tc>
        <w:tc>
          <w:tcPr>
            <w:tcW w:w="7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Cs/>
                <w:color w:val="000000"/>
              </w:rPr>
            </w:pPr>
            <w:r>
              <w:rPr>
                <w:rFonts w:ascii="黑体" w:hAnsi="黑体" w:eastAsia="黑体"/>
                <w:bCs/>
                <w:color w:val="000000"/>
              </w:rPr>
              <w:t>6</w:t>
            </w:r>
          </w:p>
        </w:tc>
        <w:tc>
          <w:tcPr>
            <w:tcW w:w="7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Cs/>
                <w:color w:val="000000"/>
              </w:rPr>
            </w:pPr>
            <w:r>
              <w:rPr>
                <w:rFonts w:ascii="黑体" w:hAnsi="黑体" w:eastAsia="黑体"/>
                <w:bCs/>
                <w:color w:val="000000"/>
              </w:rPr>
              <w:t>7</w:t>
            </w:r>
          </w:p>
        </w:tc>
        <w:tc>
          <w:tcPr>
            <w:tcW w:w="7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Cs/>
                <w:color w:val="000000"/>
              </w:rPr>
            </w:pPr>
            <w:r>
              <w:rPr>
                <w:rFonts w:ascii="黑体" w:hAnsi="黑体" w:eastAsia="黑体"/>
                <w:bCs/>
                <w:color w:val="000000"/>
              </w:rPr>
              <w:t>8</w:t>
            </w:r>
          </w:p>
        </w:tc>
        <w:tc>
          <w:tcPr>
            <w:tcW w:w="90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1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建议修读学分</w:t>
            </w:r>
          </w:p>
        </w:tc>
        <w:tc>
          <w:tcPr>
            <w:tcW w:w="7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color w:val="FF0000"/>
              </w:rPr>
            </w:pPr>
            <w:r>
              <w:rPr>
                <w:rFonts w:hint="eastAsia" w:eastAsia="仿宋_GB2312"/>
                <w:bCs/>
                <w:color w:val="FF0000"/>
              </w:rPr>
              <w:t>31.5</w:t>
            </w:r>
          </w:p>
        </w:tc>
        <w:tc>
          <w:tcPr>
            <w:tcW w:w="7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color w:val="FF0000"/>
              </w:rPr>
            </w:pPr>
            <w:r>
              <w:rPr>
                <w:rFonts w:hint="eastAsia" w:eastAsia="仿宋_GB2312"/>
                <w:bCs/>
                <w:color w:val="FF0000"/>
              </w:rPr>
              <w:t>22.5</w:t>
            </w:r>
          </w:p>
        </w:tc>
        <w:tc>
          <w:tcPr>
            <w:tcW w:w="7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color w:val="FF0000"/>
              </w:rPr>
            </w:pPr>
            <w:r>
              <w:rPr>
                <w:rFonts w:hint="eastAsia" w:eastAsia="仿宋_GB2312"/>
                <w:bCs/>
                <w:color w:val="FF0000"/>
              </w:rPr>
              <w:t>24.5</w:t>
            </w:r>
          </w:p>
        </w:tc>
        <w:tc>
          <w:tcPr>
            <w:tcW w:w="7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color w:val="FF0000"/>
              </w:rPr>
            </w:pPr>
            <w:r>
              <w:rPr>
                <w:rFonts w:hint="eastAsia" w:eastAsia="仿宋_GB2312"/>
                <w:bCs/>
                <w:color w:val="FF0000"/>
              </w:rPr>
              <w:t>22.5</w:t>
            </w:r>
          </w:p>
        </w:tc>
        <w:tc>
          <w:tcPr>
            <w:tcW w:w="7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color w:val="FF0000"/>
              </w:rPr>
            </w:pPr>
            <w:r>
              <w:rPr>
                <w:rFonts w:hint="eastAsia" w:eastAsia="仿宋_GB2312"/>
                <w:bCs/>
                <w:color w:val="FF0000"/>
              </w:rPr>
              <w:t>24</w:t>
            </w:r>
          </w:p>
        </w:tc>
        <w:tc>
          <w:tcPr>
            <w:tcW w:w="7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color w:val="FF0000"/>
              </w:rPr>
            </w:pPr>
            <w:r>
              <w:rPr>
                <w:rFonts w:hint="eastAsia" w:eastAsia="仿宋_GB2312"/>
                <w:bCs/>
                <w:color w:val="FF0000"/>
              </w:rPr>
              <w:t>15</w:t>
            </w:r>
          </w:p>
        </w:tc>
        <w:tc>
          <w:tcPr>
            <w:tcW w:w="7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color w:val="FF0000"/>
              </w:rPr>
            </w:pPr>
            <w:r>
              <w:rPr>
                <w:rFonts w:hint="eastAsia" w:eastAsia="仿宋_GB2312"/>
                <w:bCs/>
                <w:color w:val="FF0000"/>
              </w:rPr>
              <w:t>14</w:t>
            </w:r>
          </w:p>
        </w:tc>
        <w:tc>
          <w:tcPr>
            <w:tcW w:w="7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color w:val="FF0000"/>
              </w:rPr>
            </w:pPr>
            <w:r>
              <w:rPr>
                <w:rFonts w:hint="eastAsia" w:eastAsia="仿宋_GB2312"/>
                <w:bCs/>
                <w:color w:val="FF0000"/>
              </w:rPr>
              <w:t>9</w:t>
            </w:r>
          </w:p>
        </w:tc>
        <w:tc>
          <w:tcPr>
            <w:tcW w:w="9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color w:val="FF0000"/>
              </w:rPr>
            </w:pPr>
            <w:r>
              <w:rPr>
                <w:rFonts w:hint="eastAsia" w:eastAsia="仿宋_GB2312"/>
                <w:bCs/>
                <w:color w:val="FF0000"/>
              </w:rPr>
              <w:t>163</w:t>
            </w:r>
          </w:p>
        </w:tc>
      </w:tr>
    </w:tbl>
    <w:p>
      <w:pPr>
        <w:widowControl/>
        <w:jc w:val="left"/>
        <w:rPr>
          <w:b/>
          <w:bCs/>
          <w:color w:val="000000"/>
        </w:rPr>
      </w:pPr>
    </w:p>
    <w:p>
      <w:pPr>
        <w:widowControl/>
        <w:jc w:val="left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专业负责人：            教学院长：            学院教授委员会主任：         院长：</w:t>
      </w:r>
    </w:p>
    <w:p>
      <w:pPr>
        <w:spacing w:line="360" w:lineRule="auto"/>
        <w:jc w:val="left"/>
        <w:rPr>
          <w:rFonts w:ascii="Times New Roman" w:hAnsi="Times New Roman" w:eastAsia="黑体"/>
          <w:b/>
          <w:color w:val="000000"/>
          <w:sz w:val="28"/>
          <w:szCs w:val="21"/>
        </w:rPr>
      </w:pPr>
      <w:r>
        <w:rPr>
          <w:rFonts w:hint="eastAsia"/>
          <w:b/>
          <w:bCs/>
          <w:color w:val="000000"/>
        </w:rPr>
        <w:t>教务处负责人：          分管教学校长：</w:t>
      </w:r>
      <w:r>
        <w:rPr>
          <w:rFonts w:hint="eastAsia"/>
          <w:color w:val="000000"/>
        </w:rPr>
        <w:t xml:space="preserve">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dobe 黑体 Std R">
    <w:altName w:val="黑体"/>
    <w:panose1 w:val="00000000000000000000"/>
    <w:charset w:val="86"/>
    <w:family w:val="swiss"/>
    <w:pitch w:val="default"/>
    <w:sig w:usb0="00000000" w:usb1="0000000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 xml:space="preserve">     </w: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</w:rPr>
                            <w:t>19</w: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lxGWcABAACN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ZyDUgvDkmLFz6yagT1FwMp1QYzRuV1+DxvWQ9/EXb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6pebnPAAAABQEAAA8AAAAAAAAAAQAgAAAAIgAAAGRycy9kb3ducmV2LnhtbFBLAQIUABQA&#10;AAAIAIdO4kBaXEZZwAEAAI0DAAAOAAAAAAAAAAEAIAAAAB4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</w:rPr>
                      <w:t>19</w:t>
                    </w:r>
                    <w:r>
                      <w:rPr>
                        <w:rFonts w:ascii="Times New Roman" w:hAnsi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 xml:space="preserve">    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648439"/>
    <w:multiLevelType w:val="singleLevel"/>
    <w:tmpl w:val="44648439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7B86FB1"/>
    <w:multiLevelType w:val="singleLevel"/>
    <w:tmpl w:val="57B86FB1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mNTAxYTA0NTllZTU0OWY5NWY0MWNlMzBjNGU2OTYifQ=="/>
  </w:docVars>
  <w:rsids>
    <w:rsidRoot w:val="00A60761"/>
    <w:rsid w:val="00343D89"/>
    <w:rsid w:val="00A60761"/>
    <w:rsid w:val="00BE611A"/>
    <w:rsid w:val="0D2F4B3C"/>
    <w:rsid w:val="41B8084E"/>
    <w:rsid w:val="49E66A2B"/>
    <w:rsid w:val="648917FF"/>
    <w:rsid w:val="68774D99"/>
    <w:rsid w:val="72E3563A"/>
    <w:rsid w:val="7797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spacing w:line="440" w:lineRule="exact"/>
      <w:jc w:val="center"/>
      <w:outlineLvl w:val="0"/>
    </w:pPr>
    <w:rPr>
      <w:rFonts w:ascii="Times New Roman" w:hAnsi="Times New Roman" w:eastAsia="黑体"/>
      <w:b/>
      <w:sz w:val="32"/>
      <w:szCs w:val="2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  <w:szCs w:val="21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8">
    <w:name w:val="标题 1 Char"/>
    <w:link w:val="2"/>
    <w:qFormat/>
    <w:uiPriority w:val="0"/>
    <w:rPr>
      <w:rFonts w:ascii="Times New Roman" w:hAnsi="Times New Roman" w:eastAsia="黑体"/>
      <w:b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19</Pages>
  <Words>7166</Words>
  <Characters>10839</Characters>
  <Lines>99</Lines>
  <Paragraphs>28</Paragraphs>
  <TotalTime>17</TotalTime>
  <ScaleCrop>false</ScaleCrop>
  <LinksUpToDate>false</LinksUpToDate>
  <CharactersWithSpaces>11168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2022-07-27T02:48:00Z</dcterms:created>
  <dc:creator>ztkcz</dc:creator>
  <cp:lastModifiedBy>许白焰</cp:lastModifiedBy>
  <dcterms:modified xsi:type="dcterms:W3CDTF">2022-09-26T05:28:01Z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6DE8EB32F5AD4535B4C8F70E44014857</vt:lpwstr>
  </property>
</Properties>
</file>